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Fees</w:t>
      </w:r>
    </w:p>
    <w:p>
      <w:pPr>
        <w:jc w:val="both"/>
        <w:spacing w:before="100" w:after="100"/>
        <w:ind w:start="360"/>
        <w:ind w:firstLine="360"/>
      </w:pPr>
      <w:r>
        <w:rPr>
          <w:b/>
        </w:rPr>
        <w:t>1</w:t>
        <w:t xml:space="preserve">.  </w:t>
      </w:r>
      <w:r>
        <w:rPr>
          <w:b/>
        </w:rPr>
        <w:t xml:space="preserve">Fee of $33.</w:t>
        <w:t xml:space="preserve"> </w:t>
      </w:r>
      <w:r>
        <w:t xml:space="preserve"> </w:t>
      </w:r>
      <w:r>
        <w:t xml:space="preserve">A fee of $33 must be paid to the Secretary of State for the following:</w:t>
      </w:r>
    </w:p>
    <w:p>
      <w:pPr>
        <w:jc w:val="both"/>
        <w:spacing w:before="100" w:after="0"/>
        <w:ind w:start="720"/>
      </w:pPr>
      <w:r>
        <w:rPr/>
        <w:t>A</w:t>
        <w:t xml:space="preserve">.  </w:t>
      </w:r>
      <w:r>
        <w:rPr/>
      </w:r>
      <w:r>
        <w:t xml:space="preserve">A report of a search of the records of the Bureau of Motor Vehicles for each name or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Filing an application for a first certificate of title, including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§25 (AFF).]</w:t>
      </w:r>
    </w:p>
    <w:p>
      <w:pPr>
        <w:jc w:val="both"/>
        <w:spacing w:before="100" w:after="0"/>
        <w:ind w:start="720"/>
      </w:pPr>
      <w:r>
        <w:rPr/>
        <w:t>C</w:t>
        <w:t xml:space="preserve">.  </w:t>
      </w:r>
      <w:r>
        <w:rPr/>
      </w:r>
      <w:r>
        <w:t xml:space="preserve">Filing notice of a security interest after the first certificate of title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certificate of title after a transfer;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corrected certificate of title or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 duplicate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§16 (AMD).]</w:t>
      </w:r>
    </w:p>
    <w:p>
      <w:pPr>
        <w:jc w:val="both"/>
        <w:spacing w:before="100" w:after="0"/>
        <w:ind w:start="720"/>
      </w:pPr>
      <w:r>
        <w:rPr/>
        <w:t>H</w:t>
        <w:t xml:space="preserve">.  </w:t>
      </w:r>
      <w:r>
        <w:rPr/>
      </w:r>
      <w:r>
        <w:t xml:space="preserve">Assignment of a new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2007, c. 703, §17 (AMD).]</w:t>
      </w:r>
    </w:p>
    <w:p>
      <w:pPr>
        <w:jc w:val="both"/>
        <w:spacing w:before="100" w:after="0"/>
        <w:ind w:start="720"/>
      </w:pPr>
      <w:r>
        <w:rPr/>
        <w:t>I</w:t>
        <w:t xml:space="preserve">.  </w:t>
      </w:r>
      <w:r>
        <w:rPr/>
      </w:r>
      <w:r>
        <w:t xml:space="preserve">A 2nd or subsequent security interest noted on an application for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2007, c. 703, §18 (NEW).]</w:t>
      </w:r>
    </w:p>
    <w:p>
      <w:pPr>
        <w:jc w:val="both"/>
        <w:spacing w:before="100" w:after="0"/>
        <w:ind w:start="720"/>
      </w:pPr>
      <w:r>
        <w:rPr/>
        <w:t>J</w:t>
        <w:t xml:space="preserve">.  </w:t>
      </w:r>
      <w:r>
        <w:rPr/>
      </w:r>
      <w:r>
        <w:t xml:space="preserve">Filing an assignment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2007, c. 703, §19 (NEW).]</w:t>
      </w:r>
    </w:p>
    <w:p>
      <w:pPr>
        <w:jc w:val="both"/>
        <w:spacing w:before="100" w:after="0"/>
        <w:ind w:start="720"/>
      </w:pPr>
      <w:r>
        <w:rPr/>
        <w:t>K</w:t>
        <w:t xml:space="preserve">.  </w:t>
      </w:r>
      <w:r>
        <w:rPr/>
      </w:r>
      <w:r>
        <w:t xml:space="preserve">An ordinary certificate of title issued on surrender of a distinctive certificate.</w:t>
      </w:r>
      <w:r>
        <w:t xml:space="preserve">  </w:t>
      </w:r>
      <w:r xmlns:wp="http://schemas.openxmlformats.org/drawingml/2010/wordprocessingDrawing" xmlns:w15="http://schemas.microsoft.com/office/word/2012/wordml">
        <w:rPr>
          <w:rFonts w:ascii="Arial" w:hAnsi="Arial" w:cs="Arial"/>
          <w:sz w:val="22"/>
          <w:szCs w:val="22"/>
        </w:rPr>
        <w:t xml:space="preserve">[PL 2007, c. 703, §20 (NEW).]</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w:pPr>
        <w:jc w:val="both"/>
        <w:spacing w:before="100" w:after="0"/>
        <w:ind w:start="360"/>
      </w:pPr>
      <w:r>
        <w:rPr/>
      </w:r>
      <w:r>
        <w:rPr/>
      </w:r>
      <w:r>
        <w:t xml:space="preserve">For a person who possesses a trailer or semitrailer registration pursuant to </w:t>
      </w:r>
      <w:r>
        <w:t>section 512, subsection 3</w:t>
      </w:r>
      <w:r>
        <w:t xml:space="preserve">, the fee is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§4 (AMD); PL 2007, c. 647, §8 (AFF); PL 2007, c. 703, §§16-20 (AMD).]</w:t>
      </w:r>
    </w:p>
    <w:p>
      <w:pPr>
        <w:jc w:val="both"/>
        <w:spacing w:before="100" w:after="100"/>
        <w:ind w:start="360"/>
        <w:ind w:firstLine="360"/>
      </w:pPr>
      <w:r>
        <w:rPr>
          <w:b/>
        </w:rPr>
        <w:t>1-A</w:t>
        <w:t xml:space="preserve">.  </w:t>
      </w:r>
      <w:r>
        <w:rPr>
          <w:b/>
        </w:rPr>
        <w:t xml:space="preserve">Fee of $100.</w:t>
        <w:t xml:space="preserve"> </w:t>
      </w:r>
      <w:r>
        <w:t xml:space="preserve"> </w:t>
      </w:r>
      <w:r>
        <w:t xml:space="preserve">A fee of $100 must be paid to the Secretary of State for the following:</w:t>
      </w:r>
    </w:p>
    <w:p>
      <w:pPr>
        <w:jc w:val="both"/>
        <w:spacing w:before="100" w:after="0"/>
        <w:ind w:start="720"/>
      </w:pPr>
      <w:r>
        <w:rPr/>
        <w:t>A</w:t>
        <w:t xml:space="preserve">.  </w:t>
      </w:r>
      <w:r>
        <w:rPr/>
      </w:r>
      <w:r>
        <w:t xml:space="preserve">A certificate of title for a tiny home; or</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w:pPr>
        <w:jc w:val="both"/>
        <w:spacing w:before="100" w:after="0"/>
        <w:ind w:start="720"/>
      </w:pPr>
      <w:r>
        <w:rPr/>
        <w:t>B</w:t>
        <w:t xml:space="preserve">.  </w:t>
      </w:r>
      <w:r>
        <w:rPr/>
      </w:r>
      <w:r>
        <w:t xml:space="preserve">A certificate of title for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2019,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§3 (NEW).]</w:t>
      </w:r>
    </w:p>
    <w:p>
      <w:pPr>
        <w:jc w:val="both"/>
        <w:spacing w:before="100" w:after="100"/>
        <w:ind w:start="360"/>
        <w:ind w:firstLine="360"/>
      </w:pPr>
      <w:r>
        <w:rPr>
          <w:b/>
        </w:rPr>
        <w:t>2</w:t>
        <w:t xml:space="preserve">.  </w:t>
      </w:r>
      <w:r>
        <w:rPr>
          <w:b/>
        </w:rPr>
        <w:t xml:space="preserve">Fee of $2.50.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§21 (RP).]</w:t>
      </w:r>
    </w:p>
    <w:p>
      <w:pPr>
        <w:jc w:val="both"/>
        <w:spacing w:before="100" w:after="100"/>
        <w:ind w:start="360"/>
        <w:ind w:firstLine="360"/>
      </w:pPr>
      <w:r>
        <w:rPr>
          <w:b/>
        </w:rPr>
        <w:t>3</w:t>
        <w:t xml:space="preserve">.  </w:t>
      </w:r>
      <w:r>
        <w:rPr>
          <w:b/>
        </w:rPr>
        <w:t xml:space="preserve">Dealer charges.</w:t>
        <w:t xml:space="preserve"> </w:t>
      </w:r>
      <w:r>
        <w:t xml:space="preserve"> </w:t>
      </w:r>
      <w:r>
        <w:t xml:space="preserve">A vehicle dealer may not charge fees for titling purposes in excess of those in this section.</w:t>
      </w:r>
    </w:p>
    <w:p>
      <w:pPr>
        <w:jc w:val="both"/>
        <w:spacing w:before="100" w:after="0"/>
        <w:ind w:start="360"/>
      </w:pPr>
      <w:r>
        <w:rPr/>
      </w:r>
      <w:r>
        <w:rPr/>
      </w:r>
      <w:r>
        <w:t xml:space="preserve">Other fees charged for document processing must be disclosed to a purchaser prior to final sale and be clearly posted on a vehicle to which the charge applies.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Expedited issuance of document.</w:t>
        <w:t xml:space="preserve"> </w:t>
      </w:r>
      <w:r>
        <w:t xml:space="preserve"> </w:t>
      </w:r>
      <w:r>
        <w:t xml:space="preserve">An applicant requesting the expedited issuance of a document described in </w:t>
      </w:r>
      <w:r>
        <w:t>subsection 1</w:t>
      </w:r>
      <w:r>
        <w:t xml:space="preserve"> must pay an additional fee of $10 and state the reason for the request.  The Secretary of State shall determine if an expedited issuance is warranted and process the request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§25 (AMD).]</w:t>
      </w:r>
    </w:p>
    <w:p>
      <w:pPr>
        <w:jc w:val="both"/>
        <w:spacing w:before="100" w:after="0"/>
        <w:ind w:start="360"/>
        <w:ind w:firstLine="360"/>
      </w:pPr>
      <w:r>
        <w:rPr>
          <w:b/>
        </w:rPr>
        <w:t>4</w:t>
        <w:t xml:space="preserve">.  </w:t>
      </w:r>
      <w:r>
        <w:rPr>
          <w:b/>
        </w:rPr>
        <w:t xml:space="preserve">Penalty.</w:t>
        <w:t xml:space="preserve"> </w:t>
      </w:r>
      <w:r>
        <w:t xml:space="preserve"> </w:t>
      </w:r>
      <w:r>
        <w:t xml:space="preserve">If an application, certificate of title or other document required to be delivered to the Secretary of State is not delivered to the Secretary of State within 30 days, the Secretary of State shall collect $50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§3 (AMD); PL 2003, c. 652, Pt. A, §7 (AFF).]</w:t>
      </w:r>
    </w:p>
    <w:p>
      <w:pPr>
        <w:jc w:val="both"/>
        <w:spacing w:before="100" w:after="0"/>
        <w:ind w:start="360"/>
        <w:ind w:firstLine="360"/>
      </w:pPr>
      <w:r>
        <w:rPr>
          <w:b/>
        </w:rPr>
        <w:t>5</w:t>
        <w:t xml:space="preserve">.  </w:t>
      </w:r>
      <w:r>
        <w:rPr>
          <w:b/>
        </w:rPr>
        <w:t xml:space="preserve">Exemption from title fees.</w:t>
        <w:t xml:space="preserve"> </w:t>
      </w:r>
      <w:r>
        <w:t xml:space="preserve"> </w:t>
      </w:r>
      <w:r>
        <w:t xml:space="preserve">Owners exempt from registration fees are also exempt from title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Abandoned vehicles declared total loss.</w:t>
        <w:t xml:space="preserve"> </w:t>
      </w:r>
      <w:r>
        <w:t xml:space="preserve"> </w:t>
      </w:r>
      <w:r>
        <w:t xml:space="preserve">A towing company is exempt from a title fee if:</w:t>
      </w:r>
    </w:p>
    <w:p>
      <w:pPr>
        <w:jc w:val="both"/>
        <w:spacing w:before="100" w:after="0"/>
        <w:ind w:start="720"/>
      </w:pPr>
      <w:r>
        <w:rPr/>
        <w:t>A</w:t>
        <w:t xml:space="preserve">.  </w:t>
      </w:r>
      <w:r>
        <w:rPr/>
      </w:r>
      <w:r>
        <w:t xml:space="preserve">The towing company tows a vehicle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B</w:t>
        <w:t xml:space="preserve">.  </w:t>
      </w:r>
      <w:r>
        <w:rPr/>
      </w:r>
      <w:r>
        <w:t xml:space="preserve">The towing company declares a vehicle a total loss while claiming the vehicle pursuant to </w:t>
      </w:r>
      <w:r>
        <w:t>chapter 15,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C</w:t>
        <w:t xml:space="preserve">.  </w:t>
      </w:r>
      <w:r>
        <w:rPr/>
      </w:r>
      <w:r>
        <w:t xml:space="preserve">The Secretary of State notifies the vehicle owner that the vehicle is claimed under the abandoned vehicle law as required in </w:t>
      </w:r>
      <w:r>
        <w:t>section 1854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w:pPr>
        <w:jc w:val="both"/>
        <w:spacing w:before="100" w:after="0"/>
        <w:ind w:start="720"/>
      </w:pPr>
      <w:r>
        <w:rPr/>
        <w:t>D</w:t>
        <w:t xml:space="preserve">.  </w:t>
      </w:r>
      <w:r>
        <w:rPr/>
      </w:r>
      <w:r>
        <w:t xml:space="preserve">The Secretary of State requests the title fee under </w:t>
      </w:r>
      <w:r>
        <w:t>subsection 1, paragraph E</w:t>
      </w:r>
      <w:r>
        <w:t xml:space="preserve"> from the vehicle owner.</w:t>
      </w:r>
      <w:r>
        <w:t xml:space="preserve">  </w:t>
      </w:r>
      <w:r xmlns:wp="http://schemas.openxmlformats.org/drawingml/2010/wordprocessingDrawing" xmlns:w15="http://schemas.microsoft.com/office/word/2012/wordml">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§B9 (AMD). PL 1997, c. 25, §Q1 (AMD). PL 1997, c. 25, §Q3 (AFF). PL 1997, c. 776, §23 (AMD). PL 1999, c. 470, §7 (AMD). PL 2001, c. 440, §C1 (AMD). PL 2001, c. 563, §1 (AMD). PL 2003, c. 235, §1 (AMD). PL 2003, c. 652, §A3 (AMD). PL 2003, c. 652, §A7 (AFF). PL 2007, c. 647, §4 (AMD). PL 2007, c. 647, §8 (AFF). PL 2007, c. 703, §§16-22 (AMD). PL 2009, c. 598, §25 (AMD). PL 2019, c. 650,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§603.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