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w:t>
        <w:t xml:space="preserve">.  </w:t>
      </w:r>
      <w:r>
        <w:rPr>
          <w:b/>
        </w:rPr>
        <w:t xml:space="preserve">State Liquor Commission; appointment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1967, c. 151, §4 (AMD). PL 1967, c. 544, §64 (AMD). PL 1969, c. 187 (AMD). PL 1971, c. 615, §9 (AMD). PL 1975, c. 741, §4 (RPR). PL 1975, c. 770, §§127,129 (AMD). PL 1981, c. 698, §122 (AMD). PL 1987, c. 45, §A3 (RP). PL 1987, c. 349, §H16 (AMD). PL 1987, c. 623,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 State Liquor Commission; appointment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 State Liquor Commission; appointment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§52. STATE LIQUOR COMMISSION; APPOINTMENT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