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1211</w:t>
        <w:t xml:space="preserve">.  </w:t>
      </w:r>
      <w:r>
        <w:rPr>
          <w:b/>
        </w:rPr>
        <w:t xml:space="preserve">Disposal of forfeited liquors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§31 (RPR).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§1211. Disposal of forfeited liquors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§1211. Disposal of forfeited liquors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§1211. DISPOSAL OF FORFEITED LIQUORS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