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 Closed in cases of riots; hurricanes; flood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Closed in cases of riots; hurricanes; flood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§355. CLOSED IN CASES OF RIOTS; HURRICANES; FLOOD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