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Local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§2 (AMD). PL 1989, c. 532, §1 (AMD).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Local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Local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§2012. LOCAL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