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§19 (RPR). PL 1981, c. 168, §22 (AMD). PL 1981, c. 515, §2 (AMD). PL 1981, c. 698, §120 (AMD). PL 2013, c. 368, Pt. AAAA,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§1603.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