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5</w:t>
        <w:t xml:space="preserve">.  </w:t>
      </w:r>
      <w:r>
        <w:rPr>
          <w:b/>
        </w:rPr>
        <w:t xml:space="preserve">Livable wages; calcu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3, §2 (NEW). PL 2009, c. 11, §1 (AMD). PL 2011, c. 56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5. Livable wages; calc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5. Livable wages; calc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405. LIVABLE WAGES; CALC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