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2332-H</w:t>
        <w:t xml:space="preserve">.  </w:t>
      </w:r>
      <w:r>
        <w:rPr>
          <w:b/>
        </w:rPr>
        <w:t xml:space="preserve">Assignment of benefits</w:t>
      </w:r>
    </w:p>
    <w:p>
      <w:pPr>
        <w:jc w:val="both"/>
        <w:spacing w:before="100" w:after="100"/>
        <w:ind w:start="360"/>
        <w:ind w:firstLine="360"/>
      </w:pPr>
      <w:r>
        <w:rPr/>
      </w:r>
      <w:r>
        <w:rPr/>
      </w:r>
      <w:r>
        <w:t xml:space="preserve">All contracts providing benefits for medical or dental care on an expense-incurred basis must contain a provision permitting the insured to assign benefits for such care to the provider of the care. An assignment of benefits under this section does not affect or limit the payment of benefits otherwise payable under the contract.</w:t>
      </w:r>
      <w:r>
        <w:t xml:space="preserve">  </w:t>
      </w:r>
      <w:r xmlns:wp="http://schemas.openxmlformats.org/drawingml/2010/wordprocessingDrawing" xmlns:w15="http://schemas.microsoft.com/office/word/2012/wordml">
        <w:rPr>
          <w:rFonts w:ascii="Arial" w:hAnsi="Arial" w:cs="Arial"/>
          <w:sz w:val="22"/>
          <w:szCs w:val="22"/>
        </w:rPr>
        <w:t xml:space="preserve">[PL 1999, c. 21,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604, §E1 (NEW). PL 1999, c. 21,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§2332-H. Assignment of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§2332-H. Assignment of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§2332-H. ASSIGNMENT OF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