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2164-A</w:t>
        <w:t xml:space="preserve">.  </w:t>
      </w:r>
      <w:r>
        <w:rPr>
          <w:b/>
        </w:rPr>
        <w:t xml:space="preserve">Direct billing, notice</w:t>
      </w:r>
    </w:p>
    <w:p>
      <w:pPr>
        <w:jc w:val="both"/>
        <w:spacing w:before="100" w:after="100"/>
        <w:ind w:start="360"/>
        <w:ind w:firstLine="360"/>
      </w:pPr>
      <w:r>
        <w:rPr/>
      </w:r>
      <w:r>
        <w:rPr/>
      </w:r>
      <w:r>
        <w:t xml:space="preserve">No insurer, domestic or foreign, shall, except upon the written request of the insured, convert or convert upon renewal any contract of property or casualty insurance, excluding accident and health insurance and life insurance, to a direct billing basis until it has given 90 days advance written notice thereof to its resident agents.</w:t>
      </w:r>
      <w:r>
        <w:t xml:space="preserve">  </w:t>
      </w:r>
      <w:r xmlns:wp="http://schemas.openxmlformats.org/drawingml/2010/wordprocessingDrawing" xmlns:w15="http://schemas.microsoft.com/office/word/2012/wordml">
        <w:rPr>
          <w:rFonts w:ascii="Arial" w:hAnsi="Arial" w:cs="Arial"/>
          <w:sz w:val="22"/>
          <w:szCs w:val="22"/>
        </w:rPr>
        <w:t xml:space="preserve">[PL 1969, c. 548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§2164-A. Direct billing,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§2164-A. Direct billing,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§2164-A. DIRECT BILLING,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