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2723-A</w:t>
        <w:t xml:space="preserve">.  </w:t>
      </w:r>
      <w:r>
        <w:rPr>
          <w:b/>
        </w:rPr>
        <w:t xml:space="preserve">Coordination of benefits</w:t>
      </w:r>
    </w:p>
    <w:p>
      <w:pPr>
        <w:jc w:val="both"/>
        <w:spacing w:before="100" w:after="0"/>
        <w:ind w:start="360"/>
        <w:ind w:firstLine="360"/>
      </w:pPr>
      <w:r>
        <w:rPr>
          <w:b/>
        </w:rPr>
        <w:t>1</w:t>
        <w:t xml:space="preserve">.  </w:t>
      </w:r>
      <w:r>
        <w:rPr>
          <w:b/>
        </w:rPr>
        <w:t xml:space="preserve">Authorization.</w:t>
        <w:t xml:space="preserve"> </w:t>
      </w:r>
      <w:r>
        <w:t xml:space="preserve"> </w:t>
      </w:r>
      <w:r>
        <w:t xml:space="preserve">There may be a provision for coordination of benefits payable under the policy and under other plans of insurance or health care coverage, in conformance with rules adopted by the superintendent to establish uniformity in the permissive use of coordination of benefits provisions in order to avoid claim delays and misunderstandings that otherwise result from the use of inconsistent or incompatible provisions among the several insurers and nonprofit hospital or medical service organization plans and nonprofit health care organization plans.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N, §1 (NEW).]</w:t>
      </w:r>
    </w:p>
    <w:p>
      <w:pPr>
        <w:jc w:val="both"/>
        <w:spacing w:before="100" w:after="100"/>
        <w:ind w:start="360"/>
        <w:ind w:firstLine="360"/>
      </w:pPr>
      <w:r>
        <w:rPr>
          <w:b/>
        </w:rPr>
        <w:t>2</w:t>
        <w:t xml:space="preserve">.  </w:t>
      </w:r>
      <w:r>
        <w:rPr>
          <w:b/>
        </w:rPr>
        <w:t xml:space="preserve">Coordination with Medicare.</w:t>
        <w:t xml:space="preserve"> </w:t>
      </w:r>
      <w:r>
        <w:t xml:space="preserve"> </w:t>
      </w:r>
      <w:r>
        <w:t xml:space="preserve">Coordination of benefits with Medicare is governed by the following provisions.</w:t>
      </w:r>
    </w:p>
    <w:p>
      <w:pPr>
        <w:jc w:val="both"/>
        <w:spacing w:before="100" w:after="0"/>
        <w:ind w:start="720"/>
      </w:pPr>
      <w:r>
        <w:rPr/>
        <w:t>A</w:t>
        <w:t xml:space="preserve">.  </w:t>
      </w:r>
      <w:r>
        <w:rPr/>
      </w:r>
      <w:r>
        <w:t xml:space="preserve">The policy may not coordinate benefits with Medicare Part A unless:</w:t>
      </w:r>
    </w:p>
    <w:p>
      <w:pPr>
        <w:jc w:val="both"/>
        <w:spacing w:before="100" w:after="0"/>
        <w:ind w:start="1080"/>
      </w:pPr>
      <w:r>
        <w:rPr/>
        <w:t>(</w:t>
        <w:t>1</w:t>
        <w:t xml:space="preserve">)  </w:t>
      </w:r>
      <w:r>
        <w:rPr/>
      </w:r>
      <w:r>
        <w:t xml:space="preserve">The insured is enrolled in Medicare Part A;</w:t>
      </w:r>
    </w:p>
    <w:p>
      <w:pPr>
        <w:jc w:val="both"/>
        <w:spacing w:before="100" w:after="0"/>
        <w:ind w:start="1080"/>
      </w:pPr>
      <w:r>
        <w:rPr/>
        <w:t>(</w:t>
        <w:t>2</w:t>
        <w:t xml:space="preserve">)  </w:t>
      </w:r>
      <w:r>
        <w:rPr/>
      </w:r>
      <w:r>
        <w:t xml:space="preserve">The insured was previously enrolled in Medicare Part A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A; or</w:t>
      </w:r>
    </w:p>
    <w:p>
      <w:pPr>
        <w:jc w:val="both"/>
        <w:spacing w:before="100" w:after="0"/>
        <w:ind w:start="1080"/>
      </w:pPr>
      <w:r>
        <w:rPr/>
        <w:t>(</w:t>
        <w:t>4</w:t>
        <w:t xml:space="preserve">)  </w:t>
      </w:r>
      <w:r>
        <w:rPr/>
      </w:r>
      <w:r>
        <w:t xml:space="preserve">The insured is eligible for Medicare Part A without paying a premium and the policy states that it will not pay benefits that would be payable under Medicare even if the insured fails to exercise the insured's right to premium-free Medicare Part A coverage.</w:t>
      </w:r>
      <w:r>
        <w:t xml:space="preserve">  </w:t>
      </w:r>
      <w:r xmlns:wp="http://schemas.openxmlformats.org/drawingml/2010/wordprocessingDrawing" xmlns:w15="http://schemas.microsoft.com/office/word/2012/wordml">
        <w:rPr>
          <w:rFonts w:ascii="Arial" w:hAnsi="Arial" w:cs="Arial"/>
          <w:sz w:val="22"/>
          <w:szCs w:val="22"/>
        </w:rPr>
        <w:t xml:space="preserve">[PL 1999, c. 256, Pt. N, §1 (NEW).]</w:t>
      </w:r>
    </w:p>
    <w:p>
      <w:pPr>
        <w:jc w:val="both"/>
        <w:spacing w:before="100" w:after="0"/>
        <w:ind w:start="720"/>
      </w:pPr>
      <w:r>
        <w:rPr/>
        <w:t>B</w:t>
        <w:t xml:space="preserve">.  </w:t>
      </w:r>
      <w:r>
        <w:rPr/>
      </w:r>
      <w:r>
        <w:t xml:space="preserve">The policy may not coordinate benefits with Medicare Part B unless:</w:t>
      </w:r>
    </w:p>
    <w:p>
      <w:pPr>
        <w:jc w:val="both"/>
        <w:spacing w:before="100" w:after="0"/>
        <w:ind w:start="1080"/>
      </w:pPr>
      <w:r>
        <w:rPr/>
        <w:t>(</w:t>
        <w:t>1</w:t>
        <w:t xml:space="preserve">)  </w:t>
      </w:r>
      <w:r>
        <w:rPr/>
      </w:r>
      <w:r>
        <w:t xml:space="preserve">The insured is enrolled in Medicare Part B;</w:t>
      </w:r>
    </w:p>
    <w:p>
      <w:pPr>
        <w:jc w:val="both"/>
        <w:spacing w:before="100" w:after="0"/>
        <w:ind w:start="1080"/>
      </w:pPr>
      <w:r>
        <w:rPr/>
        <w:t>(</w:t>
        <w:t>2</w:t>
        <w:t xml:space="preserve">)  </w:t>
      </w:r>
      <w:r>
        <w:rPr/>
      </w:r>
      <w:r>
        <w:t xml:space="preserve">The insured was previously enrolled in Medicare Part B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B; or</w:t>
      </w:r>
    </w:p>
    <w:p>
      <w:pPr>
        <w:jc w:val="both"/>
        <w:spacing w:before="100" w:after="0"/>
        <w:ind w:start="1080"/>
      </w:pPr>
      <w:r>
        <w:rPr/>
        <w:t>(</w:t>
        <w:t>4</w:t>
        <w:t xml:space="preserve">)  </w:t>
      </w:r>
      <w:r>
        <w:rPr/>
      </w:r>
      <w:r>
        <w:t xml:space="preserve">The insured is eligible for Medicare Part A without paying a premium and the insurer provided prominent notification to the insured both when the policy was issued and, if applicable, when the insured becomes eligible for Medicare due to age.  The content of the notification must be approved by the bureau.  The notification must state that the policy will not pay benefits that would be payable under Medicare even if the insured fails to enroll in Medicare Part B and state that the insured may contact the bureau, the Health Insurance Consumer Assistance Program established in </w:t>
      </w:r>
      <w:r>
        <w:t>section 4326</w:t>
      </w:r>
      <w:r>
        <w:t xml:space="preserve"> or another relevant organization or agency for assistance in understanding coordination of benefits with Medicare Part B under the insured's contract.</w:t>
      </w:r>
      <w:r>
        <w:t xml:space="preserve">  </w:t>
      </w:r>
      <w:r xmlns:wp="http://schemas.openxmlformats.org/drawingml/2010/wordprocessingDrawing" xmlns:w15="http://schemas.microsoft.com/office/word/2012/wordml">
        <w:rPr>
          <w:rFonts w:ascii="Arial" w:hAnsi="Arial" w:cs="Arial"/>
          <w:sz w:val="22"/>
          <w:szCs w:val="22"/>
        </w:rPr>
        <w:t xml:space="preserve">[PL 2023, c. 104, §2 (AMD).]</w:t>
      </w:r>
    </w:p>
    <w:p>
      <w:pPr>
        <w:jc w:val="both"/>
        <w:spacing w:before="100" w:after="0"/>
        <w:ind w:start="720"/>
      </w:pPr>
      <w:r>
        <w:rPr/>
        <w:t>C</w:t>
        <w:t xml:space="preserve">.  </w:t>
      </w:r>
      <w:r>
        <w:rPr/>
      </w:r>
      <w:r>
        <w:t xml:space="preserve">Coordination is not permitted with Medicare coverage for which the insured is eligible but not enrolled except as provided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256, Pt. 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104, §2 (AMD).]</w:t>
      </w:r>
    </w:p>
    <w:p>
      <w:pPr>
        <w:jc w:val="both"/>
        <w:spacing w:before="100" w:after="0"/>
        <w:ind w:start="360"/>
        <w:ind w:firstLine="360"/>
      </w:pPr>
      <w:r>
        <w:rPr>
          <w:b/>
        </w:rPr>
        <w:t>3</w:t>
        <w:t xml:space="preserve">.  </w:t>
      </w:r>
      <w:r>
        <w:rPr>
          <w:b/>
        </w:rPr>
        <w:t xml:space="preserve">Credit toward deductible.</w:t>
        <w:t xml:space="preserve"> </w:t>
      </w:r>
      <w:r>
        <w:t xml:space="preserve"> </w:t>
      </w:r>
      <w:r>
        <w:t xml:space="preserve">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§N1 (NEW). PL 1999, c. 790, §D7 (AMD). PL 2005, c. 121, §D2 (AMD). PL 2023, c. 104,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§2723-A. Coordination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§2723-A. Coordination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§2723-A. COORDINATION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