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1975, c. 204, §1 (AMD). PL 1975, c. 293, §4 (AMD). PL 1977, c. 78, §153 (AMD). PL 1979, c. 541, §A157 (AMD). PL 1983, c. 464, §§3,4 (AMD). PL 1987, c. 735, §§16-21 (AMD). PL 1989, c. 934,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§7103.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