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§V38 (NEW). PL 1985, c. 418, §17 (AMD). PL 1997, c. 689, §§B34,35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§317-A.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§317-A.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