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Principles governing the review of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§§V31-V33 (AMD). PL 1983, c. 579, §9 (AMD). PL 1985, c. 338, §3 (AMD). PL 1985, c. 418, §§13-15 (AMD). PL 1985, c. 661, §§4-6 (AMD). PL 1987, c. 436, §6 (AMD). PL 1989, c. 501, §P24 (AMD). PL 1989, c. 502, §A65 (AMD). PL 1993, c. 410, §FF3 (AMD). PL 1993, c. 477, §D4 (AMD). PL 1993, c. 477, §F1 (AFF). PL 1995, c. 462, §A41 (AMD). PL 1995, c. 696, §§A25-30 (AMD). PL 1997, c. 689, §§B29,30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 Principles governing the review of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Principles governing the review of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 PRINCIPLES GOVERNING THE REVIEW OF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