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Stop sale or use order</w:t>
      </w:r>
    </w:p>
    <w:p>
      <w:pPr>
        <w:jc w:val="both"/>
        <w:spacing w:before="100" w:after="100"/>
        <w:ind w:start="360"/>
        <w:ind w:firstLine="360"/>
      </w:pPr>
      <w:r>
        <w:rPr/>
      </w:r>
      <w:r>
        <w:rPr/>
      </w:r>
      <w:r>
        <w:t xml:space="preserve">The inspector may issue a stop sale or use order for any violation of this chapter or of the rules adopted pursuant to this chapter. A person receiving a stop sale or use order shall immediately remove the meat, meat food product or poultry or poultry product from sale or shall immediately cease to use any equipment or area as directed by the order until the order is lifted.  The inspector may lift a stop sale or use order once the inspector has determined that the violation has been corrected.  A person receiving a stop sale or use order may appeal the order to the commissioner within 5 days of receiving the order.</w:t>
      </w:r>
      <w:r>
        <w:t xml:space="preserve">  </w:t>
      </w:r>
      <w:r xmlns:wp="http://schemas.openxmlformats.org/drawingml/2010/wordprocessingDrawing" xmlns:w15="http://schemas.microsoft.com/office/word/2012/wordml">
        <w:rPr>
          <w:rFonts w:ascii="Arial" w:hAnsi="Arial" w:cs="Arial"/>
          <w:sz w:val="22"/>
          <w:szCs w:val="22"/>
        </w:rPr>
        <w:t xml:space="preserve">[PL 2021, c. 64,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§2519. Stop sale or use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Stop sale or use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 STOP SALE OR USE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