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323, §4 (NEW). PL 2015, c. 329, Pt. A,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