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2042</w:t>
        <w:t xml:space="preserve">.  </w:t>
      </w:r>
      <w:r>
        <w:rPr>
          <w:b/>
        </w:rPr>
        <w:t xml:space="preserve">Licensing of facilities</w:t>
      </w:r>
    </w:p>
    <w:p>
      <w:pPr>
        <w:jc w:val="both"/>
        <w:spacing w:before="100" w:after="100"/>
        <w:ind w:start="360"/>
        <w:ind w:firstLine="360"/>
      </w:pPr>
      <w:r>
        <w:rPr>
          <w:b/>
        </w:rPr>
        <w:t>1</w:t>
        <w:t xml:space="preserve">.  </w:t>
      </w:r>
      <w:r>
        <w:rPr>
          <w:b/>
        </w:rPr>
        <w:t xml:space="preserve">Licensing and certification required.</w:t>
        <w:t xml:space="preserve"> </w:t>
      </w:r>
      <w:r>
        <w:t xml:space="preserve"> </w:t>
      </w:r>
      <w:r>
        <w:t xml:space="preserve">The following licensing and certification requirements apply to ESRD facilities.</w:t>
      </w:r>
    </w:p>
    <w:p>
      <w:pPr>
        <w:jc w:val="both"/>
        <w:spacing w:before="100" w:after="0"/>
        <w:ind w:start="720"/>
      </w:pPr>
      <w:r>
        <w:rPr/>
        <w:t>A</w:t>
        <w:t xml:space="preserve">.  </w:t>
      </w:r>
      <w:r>
        <w:rPr/>
      </w:r>
      <w:r>
        <w:t xml:space="preserve">Beginning January 1, 1999, a person, partnership, association or corporation may not represent itself as an ESRD facility, operate as an ESRD facility or otherwise provide ESRD services unless the person, partnership, association or corporation has obtained a license from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Beginning January 1, 1999, an ESRD facility, other than an acute care hospital, must be Medicare-certified and meet Medicare requirements to be eligible for licensure as an ESRD facility.</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under this chapter, the department finds that all other conditions of licensure are met, it shall issue a license to the applicant for a period of one year.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for a license under this chapter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Right of entry and inspection.</w:t>
        <w:t xml:space="preserve"> </w:t>
      </w:r>
      <w:r>
        <w:t xml:space="preserve"> </w:t>
      </w:r>
      <w:r>
        <w:t xml:space="preserve">A duly designated employee of the department may enter the premises of any ESRD services provider who has applied for a license or who is licensed pursuant to this chapter or rules adopted pursuant to this chapter.  These employees may inspect relevant documents of the ESRD services provider to determine whether the provider is in compliance with this chapter and rules adopted pursuant to this chapter.  The right of entry and inspection extends to any premises and documents of a provider the department has reason to believe is providing ESRD services without a license.  An entry or inspection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An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6</w:t>
        <w:t xml:space="preserve">.  </w:t>
      </w:r>
      <w:r>
        <w:rPr>
          <w:b/>
        </w:rPr>
        <w:t xml:space="preserve">Compliance.</w:t>
        <w:t xml:space="preserve"> </w:t>
      </w:r>
      <w:r>
        <w:t xml:space="preserve"> </w:t>
      </w:r>
      <w:r>
        <w:t xml:space="preserve">An ESRD facility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7</w:t>
        <w:t xml:space="preserve">.  </w:t>
      </w:r>
      <w:r>
        <w:rPr>
          <w:b/>
        </w:rPr>
        <w:t xml:space="preserve">Minimum survey requirement.</w:t>
        <w:t xml:space="preserve"> </w:t>
      </w:r>
      <w:r>
        <w:t xml:space="preserve"> </w:t>
      </w:r>
      <w:r>
        <w:t xml:space="preserve">An ESRD facility is not eligible for licensure or renewal of licensure unless the ESRD facility has had a Medicare survey or a state licensure survey within the previous 36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§13 (AMD).]</w:t>
      </w:r>
    </w:p>
    <w:p>
      <w:pPr>
        <w:jc w:val="both"/>
        <w:spacing w:before="100" w:after="100"/>
        <w:ind w:start="360"/>
        <w:ind w:firstLine="360"/>
      </w:pPr>
      <w:r>
        <w:rPr>
          <w:b/>
        </w:rPr>
        <w:t>8</w:t>
        <w:t xml:space="preserve">.  </w:t>
      </w:r>
      <w:r>
        <w:rPr>
          <w:b/>
        </w:rPr>
        <w:t xml:space="preserve">Rules.</w:t>
        <w:t xml:space="preserve"> </w:t>
      </w:r>
      <w:r>
        <w:t xml:space="preserve"> </w:t>
      </w:r>
      <w:r>
        <w:t xml:space="preserve">The department shall adopt rules governing the specific requirements for licensure under this chapter.  These rules are routine technical rules in accordance with </w:t>
      </w:r>
      <w:r>
        <w:t>Title 5, chapter 375, subchapter II‑A</w:t>
      </w:r>
      <w:r>
        <w:t xml:space="preserve">.  The rules must include at least the following.</w:t>
      </w:r>
    </w:p>
    <w:p>
      <w:pPr>
        <w:jc w:val="both"/>
        <w:spacing w:before="100" w:after="0"/>
        <w:ind w:start="720"/>
      </w:pPr>
      <w:r>
        <w:rPr/>
        <w:t>A</w:t>
        <w:t xml:space="preserve">.  </w:t>
      </w:r>
      <w:r>
        <w:rPr/>
      </w:r>
      <w:r>
        <w:t xml:space="preserve">The ESRD facility must be in compliance with applicable federal, state and local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B</w:t>
        <w:t xml:space="preserve">.  </w:t>
      </w:r>
      <w:r>
        <w:rPr/>
      </w:r>
      <w:r>
        <w:t xml:space="preserve">The ESRD facility must meet all Medicare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720"/>
      </w:pPr>
      <w:r>
        <w:rPr/>
        <w:t>C</w:t>
        <w:t xml:space="preserve">.  </w:t>
      </w:r>
      <w:r>
        <w:rPr/>
      </w:r>
      <w:r>
        <w:t xml:space="preserve">All ESRD facilities must be required to have a backup emergency generator.  The emergency generator must be made operational for a period of at least 1/2 hour each month.</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§2042. Licensing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§2042. Licensing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§2042. LICENSING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