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254</w:t>
      </w:r>
    </w:p>
    <w:p>
      <w:pPr>
        <w:jc w:val="center"/>
        <w:ind w:start="360"/>
        <w:spacing w:before="300" w:after="300"/>
      </w:pPr>
      <w:r>
        <w:rPr>
          <w:b/>
        </w:rPr>
        <w:t xml:space="preserve">UNIFORM ALCOHOLISM AND INTOXICATION TREATMENT ACT</w:t>
      </w:r>
    </w:p>
    <w:p>
      <w:pPr>
        <w:jc w:val="center"/>
        <w:ind w:start="360"/>
        <w:spacing w:before="300" w:after="300"/>
      </w:pPr>
      <w:r>
        <w:rPr>
          <w:b/>
        </w:rPr>
        <w:t>(REPEALED)</w:t>
      </w:r>
    </w:p>
    <w:p>
      <w:pPr>
        <w:jc w:val="both"/>
        <w:spacing w:before="100" w:after="100"/>
        <w:ind w:start="1080" w:hanging="720"/>
      </w:pPr>
      <w:r>
        <w:rPr>
          <w:b/>
        </w:rPr>
        <w:t>§</w:t>
        <w:t>1361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541, §A145 (AMD). PL 1981, c. 703, §A10 (RP). </w:t>
      </w:r>
    </w:p>
    <w:p>
      <w:pPr>
        <w:jc w:val="both"/>
        <w:spacing w:before="100" w:after="100"/>
        <w:ind w:start="1080" w:hanging="720"/>
      </w:pPr>
      <w:r>
        <w:rPr>
          <w:b/>
        </w:rPr>
        <w:t>§</w:t>
        <w:t>1363</w:t>
        <w:t xml:space="preserve">.  </w:t>
      </w:r>
      <w:r>
        <w:rPr>
          <w:b/>
        </w:rPr>
        <w:t xml:space="preserve">Division of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1973, c. 788, §83 (AMD). PL 1981, c. 703, §A10 (RP). </w:t>
      </w:r>
    </w:p>
    <w:p>
      <w:pPr>
        <w:jc w:val="both"/>
        <w:spacing w:before="100" w:after="100"/>
        <w:ind w:start="1080" w:hanging="720"/>
      </w:pPr>
      <w:r>
        <w:rPr>
          <w:b/>
        </w:rPr>
        <w:t>§</w:t>
        <w:t>1364</w:t>
        <w:t xml:space="preserve">.  </w:t>
      </w:r>
      <w:r>
        <w:rPr>
          <w:b/>
        </w:rPr>
        <w:t xml:space="preserve">Powers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1365</w:t>
        <w:t xml:space="preserve">.  </w:t>
      </w:r>
      <w:r>
        <w:rPr>
          <w:b/>
        </w:rPr>
        <w:t xml:space="preserve">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1366</w:t>
        <w:t xml:space="preserve">.  </w:t>
      </w:r>
      <w:r>
        <w:rPr>
          <w:b/>
        </w:rPr>
        <w:t xml:space="preserve">Interdepartmental coordinating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1975, c. 293, §4 (AMD). PL 1981, c. 703, §A10 (RP). </w:t>
      </w:r>
    </w:p>
    <w:p>
      <w:pPr>
        <w:jc w:val="both"/>
        <w:spacing w:before="100" w:after="100"/>
        <w:ind w:start="1080" w:hanging="720"/>
      </w:pPr>
      <w:r>
        <w:rPr>
          <w:b/>
        </w:rPr>
        <w:t>§</w:t>
        <w:t>1367</w:t>
        <w:t xml:space="preserve">.  </w:t>
      </w:r>
      <w:r>
        <w:rPr>
          <w:b/>
        </w:rPr>
        <w:t xml:space="preserve">Citizens advisory council on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1368</w:t>
        <w:t xml:space="preserve">.  </w:t>
      </w:r>
      <w:r>
        <w:rPr>
          <w:b/>
        </w:rPr>
        <w:t xml:space="preserve">Comprehensive program for treatment; regional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1369</w:t>
        <w:t xml:space="preserve">.  </w:t>
      </w:r>
      <w:r>
        <w:rPr>
          <w:b/>
        </w:rPr>
        <w:t xml:space="preserve">Standards for public and private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1979, c. 663, §132 (AMD). PL 1981, c. 703, §A10 (RP). </w:t>
      </w:r>
    </w:p>
    <w:p>
      <w:pPr>
        <w:jc w:val="both"/>
        <w:spacing w:before="100" w:after="100"/>
        <w:ind w:start="1080" w:hanging="720"/>
      </w:pPr>
      <w:r>
        <w:rPr>
          <w:b/>
        </w:rPr>
        <w:t>§</w:t>
        <w:t>1370</w:t>
        <w:t xml:space="preserve">.  </w:t>
      </w:r>
      <w:r>
        <w:rPr>
          <w:b/>
        </w:rPr>
        <w:t xml:space="preserve">Acceptance for treatment;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1371</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1372</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1373</w:t>
        <w:t xml:space="preserve">.  </w:t>
      </w:r>
      <w:r>
        <w:rPr>
          <w:b/>
        </w:rPr>
        <w:t xml:space="preserve">Emergency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1374</w:t>
        <w:t xml:space="preserve">.  </w:t>
      </w:r>
      <w:r>
        <w:rPr>
          <w:b/>
        </w:rPr>
        <w:t xml:space="preserve">Involuntary commitment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1375</w:t>
        <w:t xml:space="preserve">.  </w:t>
      </w:r>
      <w:r>
        <w:rPr>
          <w:b/>
        </w:rPr>
        <w:t xml:space="preserve">Records of alcoholics and intoxicated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1376</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1377</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1378</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1379</w:t>
        <w:t xml:space="preserve">.  </w:t>
      </w:r>
      <w:r>
        <w:rPr>
          <w:b/>
        </w:rPr>
        <w:t xml:space="preserve">Criminal laws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1380</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1381</w:t>
        <w:t xml:space="preserve">.  </w:t>
      </w:r>
      <w:r>
        <w:rPr>
          <w:b/>
        </w:rPr>
        <w:t xml:space="preserve">Application of Administrative Code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1977, c. 694, §337 (AMD). PL 1981, c. 703, §A10 (RP). </w:t>
      </w:r>
    </w:p>
    <w:p>
      <w:pPr>
        <w:jc w:val="both"/>
        <w:spacing w:before="100" w:after="100"/>
        <w:ind w:start="1080" w:hanging="720"/>
      </w:pPr>
      <w:r>
        <w:rPr>
          <w:b/>
        </w:rPr>
        <w:t>§</w:t>
        <w:t>1382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jc w:val="both"/>
        <w:spacing w:before="100" w:after="100"/>
        <w:ind w:start="1080" w:hanging="720"/>
      </w:pPr>
      <w:r>
        <w:rPr>
          <w:b/>
        </w:rPr>
        <w:t>§</w:t>
        <w:t>1383</w:t>
        <w:t xml:space="preserve">.  </w:t>
      </w:r>
      <w:r>
        <w:rPr>
          <w:b/>
        </w:rPr>
        <w:t xml:space="preserve">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254. UNIFORM ALCOHOLISM AND INTOXICATION TREATMENT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254. UNIFORM ALCOHOLISM AND INTOXICATION TREATMENT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254. UNIFORM ALCOHOLISM AND INTOXICATION TREATMENT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