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250-A</w:t>
      </w:r>
    </w:p>
    <w:p>
      <w:pPr>
        <w:jc w:val="center"/>
        <w:ind w:start="360"/>
        <w:spacing w:before="300" w:after="300"/>
      </w:pPr>
      <w:r>
        <w:rPr>
          <w:b/>
        </w:rPr>
        <w:t xml:space="preserve">HUMAN LEUKOCYTE ANTIGEN SCREENING FUND</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Bone Marrow Screening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§SS1 (NEW). PL 2007, c. 240, Pt. TT, §1 (AMD). PL 2017, c. 284, Pt. AAAA,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250-A. HUMAN LEUKOCYTE ANTIGEN SCREENING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250-A. HUMAN LEUKOCYTE ANTIGEN SCREENING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250-A. HUMAN LEUKOCYTE ANTIGEN SCREENING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