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1063</w:t>
      </w:r>
    </w:p>
    <w:p>
      <w:pPr>
        <w:jc w:val="center"/>
        <w:ind w:start="360"/>
        <w:spacing w:before="300" w:after="300"/>
      </w:pPr>
      <w:r>
        <w:rPr>
          <w:b/>
        </w:rPr>
        <w:t xml:space="preserve">SOCIAL WORKERS' AND CASEWORKERS' TRAINING</w:t>
      </w:r>
    </w:p>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1063. SOCIAL WORKERS' AND CASEWORKERS'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