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Application of provisions to voting by machine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§1050. Application of provisions to voting by machine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Application of provisions to voting by machine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§1050. APPLICATION OF PROVISIONS TO VOTING BY MACHINE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