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§§106,107 (AMD). PL 1987, c. 124, §4 (AMD). PL 1989, c. 443, §24 (AMD). PL 1989, c. 503, §B75 (AMD). PL 1993, c. 252,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§9002.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