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7734-C</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625, §16 (NEW). PL 1997, c. 534, §19 (AMD). PL 1999, c. 668, §89 (RP). PL 2001, c. 471, §C8 (REEN). PL 2001, c. 471, §C10 (AFF). PL 2005, c. 662, §A37 (RP). PL 2005, c. 662, §A44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§7734-C.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§7734-C.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§7734-C.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