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SCHOOL BOARDS</w:t>
      </w:r>
    </w:p>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b/>
        </w:rPr>
        <w:t>(TEXT EFFECTIVE UNTIL 7/01/24)</w:t>
        <w:t xml:space="preserve"> </w:t>
      </w:r>
      <w:r>
        <w:rPr>
          <w:b/>
        </w:rPr>
        <w:t>(TEXT REPEALED 7/01/24)</w:t>
        <w:t xml:space="preserve"> </w:t>
      </w:r>
      <w:r>
        <w:rPr/>
      </w:r>
      <w:r>
        <w:t xml:space="preserve">A school board may, but is not required to, permit the spouse of a member of the school board to serve as a stipend employee on a contractual basis when that action is in the best interest of students and a summation of potential conflicts of interest is documented and a priori mitigations are described in the signed contract.  A school board may adopt a written policy on nepotism that includes hiring practices for school-sanctioned stipend positions, discourages favoritism and political patronage, considers the needs of the school system and provides that all qualified applicants have a fair and equal opportunity to be selected on merit, with priority consideration given to the best interest of students without restrictions based solely on family association.</w:t>
      </w:r>
    </w:p>
    <w:p>
      <w:pPr>
        <w:jc w:val="both"/>
        <w:spacing w:before="100" w:after="0"/>
        <w:ind w:start="720"/>
      </w:pPr>
      <w:r>
        <w:rPr/>
      </w:r>
      <w:r>
        <w:rPr/>
      </w:r>
      <w:r>
        <w:t xml:space="preserve">This paragraph is repealed July 1, 2024.</w:t>
      </w:r>
      <w:r>
        <w:t xml:space="preserve">  </w:t>
      </w:r>
      <w:r xmlns:wp="http://schemas.openxmlformats.org/drawingml/2010/wordprocessingDrawing" xmlns:w15="http://schemas.microsoft.com/office/word/2012/wordml">
        <w:rPr>
          <w:rFonts w:ascii="Arial" w:hAnsi="Arial" w:cs="Arial"/>
          <w:sz w:val="22"/>
          <w:szCs w:val="22"/>
        </w:rPr>
        <w:t xml:space="preserve">[PL 2021,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(TEXT EFFECTIVE UNTIL 7/01/24)</w:t>
        <w:t xml:space="preserve"> </w:t>
      </w:r>
      <w:r>
        <w:rPr>
          <w:b/>
        </w:rPr>
        <w:t>(TEXT REPEALED 7/01/24)</w:t>
        <w:t xml:space="preserve"> </w:t>
      </w:r>
      <w:r>
        <w:rPr>
          <w:b/>
        </w:rPr>
        <w:t xml:space="preserve">Permissive volunteer placement by school administrative unit, school union, academy.</w:t>
        <w:t xml:space="preserve"> </w:t>
      </w:r>
      <w:r>
        <w:t xml:space="preserve"> </w:t>
      </w:r>
      <w:r>
        <w:t xml:space="preserve">Notwithstanding </w:t>
      </w:r>
      <w:r>
        <w:t>subsection 2‑A</w:t>
      </w:r>
      <w:r>
        <w:t xml:space="preserve">, a school board may, but is not required to, permit a school board member’s spouse to serve as a volunteer. A school board may adopt a written policy on nepotism to discourage favoritism and political patronage, consider the needs of the school system and provide that all volunteers have a fair and equal opportunity to be selected on merit, with priority consideration given to the best interest of students without restrictions based solely on family association.</w:t>
      </w:r>
    </w:p>
    <w:p>
      <w:pPr>
        <w:jc w:val="both"/>
        <w:spacing w:before="100" w:after="0"/>
        <w:ind w:start="360"/>
      </w:pPr>
      <w:r>
        <w:rPr/>
      </w:r>
      <w:r>
        <w:rPr/>
      </w:r>
      <w:r>
        <w:t xml:space="preserve">This subsection is repealed July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SUPERINTENDENTS</w:t>
      </w:r>
    </w:p>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