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319</w:t>
        <w:t xml:space="preserve">.  </w:t>
      </w:r>
      <w:r>
        <w:rPr>
          <w:b/>
        </w:rPr>
        <w:t xml:space="preserve">Modification of existing support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834, §A (NEW). PL 1991, c. 840, §4 (RPR). PL 1993, c. 338, §2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§319. Modification of existing support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§319. Modification of existing support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§319. MODIFICATION OF EXISTING SUPPORT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