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67, §1 (AMD). PL 2001, c. 134, §5 (AMD). PL 2001, c. 273, §3 (AMD). PL 2003, c. 372, §2 (AMD). PL 2009, c. 94, §5 (AMD). PL 2009, c. 555, §§4, 5 (AMD). PL 2013, c. 109, §1 (AMD). PL 2015, c. 217, §1 (AMD). PL 2015, c. 410, Pt. B, §§3, 4 (AMD). PL 2015, c. 443, §§12, 13 (AMD). PL 2017, c. 288, Pt. A, §§20-22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6.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6.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