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Modification of child support order of another state</w:t>
      </w:r>
    </w:p>
    <w:p>
      <w:pPr>
        <w:jc w:val="both"/>
        <w:spacing w:before="100" w:after="100"/>
        <w:ind w:start="360"/>
        <w:ind w:firstLine="360"/>
      </w:pPr>
      <w:r>
        <w:rPr>
          <w:b/>
        </w:rPr>
        <w:t>1</w:t>
        <w:t xml:space="preserve">.  </w:t>
      </w:r>
      <w:r>
        <w:rPr>
          <w:b/>
        </w:rPr>
        <w:t xml:space="preserve">Modification of child support order of another state.</w:t>
        <w:t xml:space="preserve"> </w:t>
      </w:r>
      <w:r>
        <w:t xml:space="preserve"> </w:t>
      </w:r>
      <w:r>
        <w:t xml:space="preserve">If </w:t>
      </w:r>
      <w:r>
        <w:t>section 3255</w:t>
      </w:r>
      <w:r>
        <w:t xml:space="preserve"> does not apply, upon petition a tribunal of this State may modify a child support order issued in another state that has been registered in this State if, after notice and hearing, the tribunal finds that:</w:t>
      </w:r>
    </w:p>
    <w:p>
      <w:pPr>
        <w:jc w:val="both"/>
        <w:spacing w:before="100" w:after="0"/>
        <w:ind w:start="720"/>
      </w:pPr>
      <w:r>
        <w:rPr/>
        <w:t>A</w:t>
        <w:t xml:space="preserve">.  </w:t>
      </w:r>
      <w:r>
        <w:rPr/>
      </w:r>
      <w:r>
        <w:t xml:space="preserve">The following requirements are met:</w:t>
      </w:r>
    </w:p>
    <w:p>
      <w:pPr>
        <w:jc w:val="both"/>
        <w:spacing w:before="100" w:after="0"/>
        <w:ind w:start="1080"/>
      </w:pPr>
      <w:r>
        <w:rPr/>
        <w:t>(</w:t>
        <w:t>1</w:t>
        <w:t xml:space="preserve">)  </w:t>
      </w:r>
      <w:r>
        <w:rPr/>
      </w:r>
      <w:r>
        <w:t xml:space="preserve">Neither the child, nor the obligee who is an individual, nor the obligor resides in the issuing state;</w:t>
      </w:r>
    </w:p>
    <w:p>
      <w:pPr>
        <w:jc w:val="both"/>
        <w:spacing w:before="100" w:after="0"/>
        <w:ind w:start="1080"/>
      </w:pPr>
      <w:r>
        <w:rPr/>
        <w:t>(</w:t>
        <w:t>2</w:t>
        <w:t xml:space="preserve">)  </w:t>
      </w:r>
      <w:r>
        <w:rPr/>
      </w:r>
      <w:r>
        <w:t xml:space="preserve">A petitioner who is a nonresident of this State seeks modification; and</w:t>
      </w:r>
    </w:p>
    <w:p>
      <w:pPr>
        <w:jc w:val="both"/>
        <w:spacing w:before="100" w:after="0"/>
        <w:ind w:start="1080"/>
      </w:pPr>
      <w:r>
        <w:rPr/>
        <w:t>(</w:t>
        <w:t>3</w:t>
        <w:t xml:space="preserve">)  </w:t>
      </w:r>
      <w:r>
        <w:rPr/>
      </w:r>
      <w:r>
        <w:t xml:space="preserve">The respondent is subject to the personal jurisdiction of the tribunal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§43 (RPR).]</w:t>
      </w:r>
    </w:p>
    <w:p>
      <w:pPr>
        <w:jc w:val="both"/>
        <w:spacing w:before="100" w:after="0"/>
        <w:ind w:start="720"/>
      </w:pPr>
      <w:r>
        <w:rPr/>
        <w:t>B</w:t>
        <w:t xml:space="preserve">.  </w:t>
      </w:r>
      <w:r>
        <w:rPr/>
      </w:r>
      <w:r>
        <w:t xml:space="preserve">This State is the residence of the child, or a party who is an individual is subject to the personal jurisdiction of the tribunal and all of the parties who are individuals have filed consents in a record in the issuing tribunal for a tribunal of this State to modify the support order and assume continuing, exclusive jurisdiction.</w:t>
      </w:r>
      <w:r>
        <w:t xml:space="preserve">  </w:t>
      </w:r>
      <w:r xmlns:wp="http://schemas.openxmlformats.org/drawingml/2010/wordprocessingDrawing" xmlns:w15="http://schemas.microsoft.com/office/word/2012/wordml">
        <w:rPr>
          <w:rFonts w:ascii="Arial" w:hAnsi="Arial" w:cs="Arial"/>
          <w:sz w:val="22"/>
          <w:szCs w:val="22"/>
        </w:rPr>
        <w:t xml:space="preserve">[PL 2009, c. 95, §76 (AMD); PL 2009, c. 95, §87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436, §43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§76 (AMD); PL 2009, c. 95, §87 (AFF).]</w:t>
      </w:r>
    </w:p>
    <w:p>
      <w:pPr>
        <w:jc w:val="both"/>
        <w:spacing w:before="100" w:after="0"/>
        <w:ind w:start="360"/>
        <w:ind w:firstLine="360"/>
      </w:pPr>
      <w:r>
        <w:rPr>
          <w:b/>
        </w:rPr>
        <w:t>2</w:t>
        <w:t xml:space="preserve">.  </w:t>
      </w:r>
      <w:r>
        <w:rPr>
          <w:b/>
        </w:rPr>
        <w:t xml:space="preserve">Modification; enforcement and satisfaction.</w:t>
        <w:t xml:space="preserve"> </w:t>
      </w:r>
      <w:r>
        <w:t xml:space="preserve"> </w:t>
      </w:r>
      <w:r>
        <w:t xml:space="preserve">Modification of a registered child support order is subject to the same requirements, procedures and defenses that apply to the modification of an order issued by a tribunal of this State and the order may be enforced and satisfied in the same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(RPR).]</w:t>
      </w:r>
    </w:p>
    <w:p>
      <w:pPr>
        <w:jc w:val="both"/>
        <w:spacing w:before="100" w:after="0"/>
        <w:ind w:start="360"/>
        <w:ind w:firstLine="360"/>
      </w:pPr>
      <w:r>
        <w:rPr>
          <w:b/>
        </w:rPr>
        <w:t>3</w:t>
        <w:t xml:space="preserve">.  </w:t>
      </w:r>
      <w:r>
        <w:rPr>
          <w:b/>
        </w:rPr>
        <w:t xml:space="preserve">No modification.</w:t>
        <w:t xml:space="preserve"> </w:t>
      </w:r>
      <w:r>
        <w:t xml:space="preserve"> </w:t>
      </w:r>
      <w:r>
        <w:t xml:space="preserve">A tribunal of this State may not modify any aspect of a child support order that may not be modified under the law of the issuing state, including the duration of the obligation of support.  If 2 or more tribunals have issued child support orders for the same obligor and same child, the order that controls and must be recognized under </w:t>
      </w:r>
      <w:r>
        <w:t>section 2967</w:t>
      </w:r>
      <w:r>
        <w:t xml:space="preserve"> establishes the aspects of the child support order that are nonmodifiable.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§77 (AMD); PL 2009, c. 95, §87 (AFF).]</w:t>
      </w:r>
    </w:p>
    <w:p>
      <w:pPr>
        <w:jc w:val="both"/>
        <w:spacing w:before="100" w:after="0"/>
        <w:ind w:start="360"/>
        <w:ind w:firstLine="360"/>
      </w:pPr>
      <w:r>
        <w:rPr>
          <w:b/>
        </w:rPr>
        <w:t>3-A</w:t>
        <w:t xml:space="preserve">.  </w:t>
      </w:r>
      <w:r>
        <w:rPr>
          <w:b/>
        </w:rPr>
        <w:t xml:space="preserve">Issuing state's law governs.</w:t>
        <w:t xml:space="preserve"> </w:t>
      </w:r>
      <w:r>
        <w:t xml:space="preserve"> </w:t>
      </w:r>
      <w:r>
        <w:t xml:space="preserve">In a proceeding to modify a child 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(NEW).]</w:t>
      </w:r>
    </w:p>
    <w:p>
      <w:pPr>
        <w:jc w:val="both"/>
        <w:spacing w:before="100" w:after="0"/>
        <w:ind w:start="360"/>
        <w:ind w:firstLine="360"/>
      </w:pPr>
      <w:r>
        <w:rPr>
          <w:b/>
        </w:rPr>
        <w:t>4</w:t>
        <w:t xml:space="preserve">.  </w:t>
      </w:r>
      <w:r>
        <w:rPr>
          <w:b/>
        </w:rPr>
        <w:t xml:space="preserve">Modification order; continuing, exclusive jurisdiction.</w:t>
        <w:t xml:space="preserve"> </w:t>
      </w:r>
      <w:r>
        <w:t xml:space="preserve"> </w:t>
      </w:r>
      <w:r>
        <w:t xml:space="preserve">Upon issuance of an order by a tribunal of this State modifying a child support order issued in another state, the tribunal of this State becomes the tribunal of continuing, exclusive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(RPR).]</w:t>
      </w:r>
    </w:p>
    <w:p>
      <w:pPr>
        <w:jc w:val="both"/>
        <w:spacing w:before="100" w:after="100"/>
        <w:ind w:start="360"/>
        <w:ind w:firstLine="360"/>
      </w:pPr>
      <w:r>
        <w:rPr>
          <w:b/>
        </w:rPr>
        <w:t>5</w:t>
        <w:t xml:space="preserve">.  </w:t>
      </w:r>
      <w:r>
        <w:rPr>
          <w:b/>
        </w:rPr>
        <w:t xml:space="preserve">Filing of modified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w:t>
      </w:r>
    </w:p>
    <w:p>
      <w:pPr>
        <w:jc w:val="both"/>
        <w:spacing w:before="100" w:after="100"/>
        <w:ind w:start="360"/>
        <w:ind w:firstLine="360"/>
      </w:pPr>
      <w:r>
        <w:rPr>
          <w:b/>
        </w:rPr>
        <w:t>6</w:t>
        <w:t xml:space="preserve">.  </w:t>
      </w:r>
      <w:r>
        <w:rPr>
          <w:b/>
        </w:rPr>
        <w:t xml:space="preserve">Retained jurisdiction to modify an order issued in this State.</w:t>
        <w:t xml:space="preserve"> </w:t>
      </w:r>
      <w:r>
        <w:t xml:space="preserve"> </w:t>
      </w:r>
      <w:r>
        <w:t xml:space="preserve">Notwithstanding </w:t>
      </w:r>
      <w:r>
        <w:t>subsections 1</w:t>
      </w:r>
      <w:r>
        <w:t xml:space="preserve"> to </w:t>
      </w:r>
      <w:r>
        <w:t>4</w:t>
      </w:r>
      <w:r>
        <w:t xml:space="preserve"> and </w:t>
      </w:r>
      <w:r>
        <w:t>section 2961, subsection 2</w:t>
      </w:r>
      <w:r>
        <w:t xml:space="preserve">, a tribunal of this State retains jurisdiction to modify an order issued by a tribunal of this State if:</w:t>
      </w:r>
    </w:p>
    <w:p>
      <w:pPr>
        <w:jc w:val="both"/>
        <w:spacing w:before="100" w:after="0"/>
        <w:ind w:start="720"/>
      </w:pPr>
      <w:r>
        <w:rPr/>
        <w:t>A</w:t>
        <w:t xml:space="preserve">.  </w:t>
      </w:r>
      <w:r>
        <w:rPr/>
      </w:r>
      <w:r>
        <w:t xml:space="preserve">One party resides in another state; and</w:t>
      </w:r>
      <w:r>
        <w:t xml:space="preserve">  </w:t>
      </w:r>
      <w:r xmlns:wp="http://schemas.openxmlformats.org/drawingml/2010/wordprocessingDrawing" xmlns:w15="http://schemas.microsoft.com/office/word/2012/wordml">
        <w:rPr>
          <w:rFonts w:ascii="Arial" w:hAnsi="Arial" w:cs="Arial"/>
          <w:sz w:val="22"/>
          <w:szCs w:val="22"/>
        </w:rPr>
        <w:t xml:space="preserve">[PL 2009, c. 95, §78 (NEW); PL 2009, c. 95, §87 (AFF).]</w:t>
      </w:r>
    </w:p>
    <w:p>
      <w:pPr>
        <w:jc w:val="both"/>
        <w:spacing w:before="100" w:after="0"/>
        <w:ind w:start="720"/>
      </w:pPr>
      <w:r>
        <w:rPr/>
        <w:t>B</w:t>
        <w:t xml:space="preserve">.  </w:t>
      </w:r>
      <w:r>
        <w:rPr/>
      </w:r>
      <w:r>
        <w:t xml:space="preserve">The other party resides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95, §78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§78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§22 (AMD). PL 2003, c. 436, §43 (RPR). PL 2009, c. 95, §§76-78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§3253. Modification of child support order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Modification of child support order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§3253. MODIFICATION OF CHILD SUPPORT ORDER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