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2660</w:t>
        <w:t xml:space="preserve">.  </w:t>
      </w:r>
      <w:r>
        <w:rPr>
          <w:b/>
        </w:rPr>
        <w:t xml:space="preserve">Priority of order</w:t>
      </w:r>
    </w:p>
    <w:p>
      <w:pPr>
        <w:jc w:val="both"/>
        <w:spacing w:before="100" w:after="100"/>
        <w:ind w:start="360"/>
        <w:ind w:firstLine="360"/>
      </w:pPr>
      <w:r>
        <w:rPr/>
      </w:r>
      <w:r>
        <w:rPr/>
      </w:r>
      <w:r>
        <w:t xml:space="preserve">Notwithstanding any other provision of law, immediate income withholding ordered under this subchapter has priority over any previously filed attachment, execution, garnishment or assignment of income that is not made for the purpose of enforcing or paying child or spousal support.</w:t>
      </w:r>
      <w:r>
        <w:t xml:space="preserve">  </w:t>
      </w:r>
      <w:r xmlns:wp="http://schemas.openxmlformats.org/drawingml/2010/wordprocessingDrawing" xmlns:w15="http://schemas.microsoft.com/office/word/2012/wordml">
        <w:rPr>
          <w:rFonts w:ascii="Arial" w:hAnsi="Arial" w:cs="Arial"/>
          <w:sz w:val="22"/>
          <w:szCs w:val="22"/>
        </w:rPr>
        <w:t xml:space="preserve">[PL 2011, c. 528,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§2660. Priority of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§2660. Priority of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§2660. PRIORITY OF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