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Scope of subchapter</w:t>
      </w:r>
    </w:p>
    <w:p>
      <w:pPr>
        <w:jc w:val="both"/>
        <w:spacing w:before="100" w:after="0"/>
        <w:ind w:start="360"/>
        <w:ind w:firstLine="360"/>
      </w:pPr>
      <w:r>
        <w:rPr>
          <w:b/>
        </w:rPr>
        <w:t>1</w:t>
        <w:t xml:space="preserve">.  </w:t>
      </w:r>
      <w:r>
        <w:rPr>
          <w:b/>
        </w:rPr>
        <w:t xml:space="preserve">Scope.</w:t>
        <w:t xml:space="preserve"> </w:t>
      </w:r>
      <w:r>
        <w:t xml:space="preserve"> </w:t>
      </w:r>
      <w:r>
        <w:t xml:space="preserve">This subchapter governs procedures and requirements of genetic testing and genetic testing results of an individual to determine parentage and adjudication of parentage based on genetic testing, whether the individual voluntarily submits to testing or is tested pursuant to an order of the court or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§4 (NEW).]</w:t>
      </w:r>
    </w:p>
    <w:p>
      <w:pPr>
        <w:jc w:val="both"/>
        <w:spacing w:before="100" w:after="0"/>
        <w:ind w:start="360"/>
        <w:ind w:firstLine="360"/>
      </w:pPr>
      <w:r>
        <w:rPr>
          <w:b/>
        </w:rPr>
        <w:t>2</w:t>
        <w:t xml:space="preserve">.  </w:t>
      </w:r>
      <w:r>
        <w:rPr>
          <w:b/>
        </w:rPr>
        <w:t xml:space="preserve">Genetic testing.</w:t>
        <w:t xml:space="preserve"> </w:t>
      </w:r>
      <w:r>
        <w:t xml:space="preserve"> </w:t>
      </w:r>
      <w:r>
        <w:t xml:space="preserve">Genetic testing may not be used to challenge the parentage of a person who is a parent by operation of law under </w:t>
      </w:r>
      <w:r>
        <w:t>subchapter 7</w:t>
      </w:r>
      <w:r>
        <w:t xml:space="preserve"> or </w:t>
      </w:r>
      <w:r>
        <w:t>8</w:t>
      </w:r>
      <w:r>
        <w:t xml:space="preserve"> or to establish the parentage of a person who is a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§1901. Scope of subchapter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Scope of subchapter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§1901. SCOPE OF SUBCHAPTER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