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§1715. MODIFICATION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