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SUPPORT ENFORCEMENT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jc w:val="both"/>
        <w:spacing w:before="100" w:after="100"/>
        <w:ind w:start="1080" w:hanging="720"/>
      </w:pPr>
      <w:r>
        <w:rPr>
          <w:b/>
        </w:rPr>
        <w:t>§</w:t>
        <w:t>2104</w:t>
        <w:t xml:space="preserve">.  </w:t>
      </w:r>
      <w:r>
        <w:rPr>
          <w:b/>
        </w:rPr>
        <w:t xml:space="preserve">State registry of support orders</w:t>
      </w:r>
    </w:p>
    <w:p>
      <w:pPr>
        <w:jc w:val="both"/>
        <w:spacing w:before="100" w:after="0"/>
        <w:ind w:start="360"/>
        <w:ind w:firstLine="360"/>
      </w:pPr>
      <w:r>
        <w:rPr>
          <w:b/>
        </w:rPr>
        <w:t>1</w:t>
        <w:t xml:space="preserve">.  </w:t>
      </w:r>
      <w:r>
        <w:rPr>
          <w:b/>
        </w:rPr>
        <w:t xml:space="preserve">Record of all support orders.</w:t>
        <w:t xml:space="preserve"> </w:t>
      </w:r>
      <w:r>
        <w:t xml:space="preserve"> </w:t>
      </w:r>
      <w:r>
        <w:t xml:space="preserve">On or before October 1, 1998, the department shall maintain a record of each support order established or modified in the State.  The record must include standardized data elements, including the names, social security numbers and dates of birth of the parties.  The department shall update and monitor the record relating to each support order in all cases in which support rights are assigned to the department or for which the department otherwise provides support enforcement services.  The department and the judicial branch shall work cooperatively to develop efficient procedures for implementing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ind w:firstLine="360"/>
      </w:pPr>
      <w:r>
        <w:rPr>
          <w:b/>
        </w:rPr>
        <w:t>2</w:t>
        <w:t xml:space="preserve">.  </w:t>
      </w:r>
      <w:r>
        <w:rPr>
          <w:b/>
        </w:rPr>
        <w:t xml:space="preserve">Automated data matching.</w:t>
        <w:t xml:space="preserve"> </w:t>
      </w:r>
      <w:r>
        <w:t xml:space="preserve"> </w:t>
      </w:r>
      <w:r>
        <w:t xml:space="preserve">The department shall compare by automated data processing the record of each support order maintained by the department with the records of the Federal Government, other states and other state agencies for the purposes of matching, receiving and disclosing information as required by 42 United States Code, Chapter 7, Subchapter IV, Part D (1996).  All state agencies shall work cooperatively with the department to develop automated procedures for providing the department with information the department is permitted access to for purposes of carrying out its responsibilities under the Social Security Act, Chapter 7, Subchapter IV, Part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pPr>
      <w:r>
        <w:rPr>
          <w:b w:val="true"/>
          <w:i/>
          <w:caps w:val="true"/>
        </w:rPr>
        <w:t xml:space="preserve">Revisor's Note: </w:t>
      </w:r>
      <w:r>
        <w:t>§2104.  Credit for dependent benefits (As enacted by PL 1997, c. 466, §8 and affected by §28 is REALLOCATED TO TITLE 19-A, SECTION 2107)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2106</w:t>
        <w:t xml:space="preserve">.  </w:t>
      </w:r>
      <w:r>
        <w:rPr>
          <w:b/>
        </w:rPr>
        <w:t xml:space="preserve">Dependent health care coverage</w:t>
      </w:r>
    </w:p>
    <w:p>
      <w:pPr>
        <w:jc w:val="both"/>
        <w:spacing w:before="100" w:after="0"/>
        <w:ind w:start="360"/>
        <w:ind w:firstLine="360"/>
      </w:pPr>
      <w:r>
        <w:rPr>
          <w:b/>
        </w:rPr>
        <w:t>1</w:t>
        <w:t xml:space="preserve">.  </w:t>
      </w:r>
      <w:r>
        <w:rPr>
          <w:b/>
        </w:rPr>
        <w:t xml:space="preserve">Enrollment of dependent children in employer health plans.</w:t>
        <w:t xml:space="preserve"> </w:t>
      </w:r>
      <w:r>
        <w:t xml:space="preserve"> </w:t>
      </w:r>
      <w:r>
        <w:t xml:space="preserve">If a parent is required by a support order to provide private health insurance for a child and the parent is eligible for health insurance through an employer doing business in the State then, upon application by either parent or notice from the court or the department, the employer or plan administrator shall enroll the child, if otherwise eligible, in the employer health plan without regard to any enrollment season restrictions, except as provided by </w:t>
      </w:r>
      <w:r>
        <w:t>subsection 2</w:t>
      </w:r>
      <w:r>
        <w:t xml:space="preserve">.  If the employer offers more than one plan, the employer or plan administrator shall enroll the child in the plan in which the employee is enrolled or, if the employee is not enrolled, in the least costly plan otherwise available, if the plan's services are available where the child resides.  If the services of the employee's plan or the least costly plan are not available where the child resides, the employer or plan administrator shall enroll the child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without regard to open season restrictions.  The court or the department may issue to a parent's employer or other payor of income a medical support notice to enforce a parent's obligation to obtain or maintain health insurance coverage or other health care services for each dependent child of the parent.  The format of the medical support notice must be the federal National Medical Support Notice as required by the Child Support Performance and Incentives Act of 1998, Public Law 105-200, 42 United States Code, </w:t>
      </w:r>
      <w:r>
        <w:t>Section 666(a)(19)</w:t>
      </w:r>
      <w:r>
        <w:t xml:space="preserve">(A) and the federal Employee Retirement Income Security Act of 1974, 29 United States Code, </w:t>
      </w:r>
      <w:r>
        <w:t>Section 1169(a)(5)</w:t>
      </w:r>
      <w:r>
        <w:t xml:space="preserve">(C).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§20 (AMD).]</w:t>
      </w:r>
    </w:p>
    <w:p>
      <w:pPr>
        <w:jc w:val="both"/>
        <w:spacing w:before="100" w:after="0"/>
        <w:ind w:start="360"/>
        <w:ind w:firstLine="360"/>
      </w:pPr>
      <w:r>
        <w:rPr>
          <w:b/>
        </w:rPr>
        <w:t>2</w:t>
        <w:t xml:space="preserve">.  </w:t>
      </w:r>
      <w:r>
        <w:rPr>
          <w:b/>
        </w:rPr>
        <w:t xml:space="preserve">Employer duty to withhold premiums from employee and pay insurer.</w:t>
        <w:t xml:space="preserve"> </w:t>
      </w:r>
      <w:r>
        <w:t xml:space="preserve"> </w:t>
      </w:r>
      <w:r>
        <w:t xml:space="preserve">An employer who enrolls a dependent child under this section shall withhold from the employee's compensation the employee's share, if any, of the cost of the health care coverage for the child enrolled and pay that amount to the insurer, except that the amount of compensation withheld by the employer may not exceed the limits provided for in </w:t>
      </w:r>
      <w:r>
        <w:t>section 2356</w:t>
      </w:r>
      <w:r>
        <w:t xml:space="preserve">.  If withholding the maximum amount of the employee's disposable earnings under </w:t>
      </w:r>
      <w:r>
        <w:t>section 2356</w:t>
      </w:r>
      <w:r>
        <w:t xml:space="preserve"> does not cover the employee's initial share of the cost, the employer may elect not to enroll the employee's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3</w:t>
        <w:t xml:space="preserve">.  </w:t>
      </w:r>
      <w:r>
        <w:rPr>
          <w:b/>
        </w:rPr>
        <w:t xml:space="preserve">Duty to maintain coverage.</w:t>
        <w:t xml:space="preserve"> </w:t>
      </w:r>
      <w:r>
        <w:t xml:space="preserve"> </w:t>
      </w:r>
      <w:r>
        <w:t xml:space="preserve">An employer may not disenroll or eliminate coverage for a child enrolled under this section unless:</w:t>
      </w:r>
    </w:p>
    <w:p>
      <w:pPr>
        <w:jc w:val="both"/>
        <w:spacing w:before="100" w:after="0"/>
        <w:ind w:start="720"/>
      </w:pPr>
      <w:r>
        <w:rPr/>
        <w:t>A</w:t>
        <w:t xml:space="preserve">.  </w:t>
      </w:r>
      <w:r>
        <w:rPr/>
      </w:r>
      <w:r>
        <w:t xml:space="preserve">The employer is provided with satisfactory written evidence that the court or administrative order is no longer in effect;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employer is provided with satisfactory written evidence that the child is or will be enrolled in comparable health coverage that will take effect no later than the date when the child is disenrolled;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The employer has eliminated family health care coverage for all of its employees;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D</w:t>
        <w:t xml:space="preserve">.  </w:t>
      </w:r>
      <w:r>
        <w:rPr/>
      </w:r>
      <w:r>
        <w:t xml:space="preserve">The parent who is ordered to provide health care coverage for the child terminates employment.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4</w:t>
        <w:t xml:space="preserve">.  </w:t>
      </w:r>
      <w:r>
        <w:rPr>
          <w:b/>
        </w:rPr>
        <w:t xml:space="preserve">Answer.</w:t>
        <w:t xml:space="preserve"> </w:t>
      </w:r>
      <w:r>
        <w:t xml:space="preserve"> </w:t>
      </w:r>
      <w:r>
        <w:t xml:space="preserve">The employer shall respond within 20 days to a parent who requests enrollment or, if a medical support notice has been issued, to the court or the department within 20 days and confirm:</w:t>
      </w:r>
    </w:p>
    <w:p>
      <w:pPr>
        <w:jc w:val="both"/>
        <w:spacing w:before="100" w:after="0"/>
        <w:ind w:start="720"/>
      </w:pPr>
      <w:r>
        <w:rPr/>
        <w:t>A</w:t>
        <w:t xml:space="preserve">.  </w:t>
      </w:r>
      <w:r>
        <w:rPr/>
      </w:r>
      <w:r>
        <w:t xml:space="preserve">That the child has been enrolled in the employer's health plan;</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date when the child will be enrolled, if enrollment is pending;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That coverage can not be provided, stating the reasons why coverage can not be provided.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§21 (AMD).]</w:t>
      </w:r>
    </w:p>
    <w:p>
      <w:pPr>
        <w:jc w:val="both"/>
        <w:spacing w:before="100" w:after="0"/>
        <w:ind w:start="360"/>
        <w:ind w:firstLine="360"/>
      </w:pPr>
      <w:r>
        <w:rPr>
          <w:b/>
        </w:rPr>
        <w:t>5</w:t>
        <w:t xml:space="preserve">.  </w:t>
      </w:r>
      <w:r>
        <w:rPr>
          <w:b/>
        </w:rPr>
        <w:t xml:space="preserve">Notice of coverage and plan changes.</w:t>
        <w:t xml:space="preserve"> </w:t>
      </w:r>
      <w:r>
        <w:t xml:space="preserve"> </w:t>
      </w:r>
      <w:r>
        <w:t xml:space="preserve">If a child is enrolled under this section, the employer shall provide information to the custodial parent that includes the name of the insurer and the extent of the coverage provided and make available any necessary claim forms or enrollment membership cards.  The employer shall inform the custodial parent of a change in coverage, change in insurer or if the plan is terminated.  The employer shall provide the custodial parent with any information about the plan that the employer provides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 PL 2001, c. 554, §§12,13 (AMD). PL 2009, c. 290, §§20, 21 (AMD). </w:t>
      </w:r>
    </w:p>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jc w:val="center"/>
        <w:ind w:start="360"/>
        <w:spacing w:before="300" w:after="300"/>
      </w:pPr>
      <w:r>
        <w:rPr>
          <w:b/>
        </w:rPr>
        <w:t>SUBCHAPTER</w:t>
        <w:t xml:space="preserve"> </w:t>
        <w:t>2</w:t>
      </w:r>
    </w:p>
    <w:p>
      <w:pPr>
        <w:jc w:val="center"/>
        <w:ind w:start="360"/>
        <w:spacing w:before="300" w:after="300"/>
      </w:pPr>
      <w:r>
        <w:rPr>
          <w:b/>
        </w:rPr>
        <w:t xml:space="preserve">ENFORCEMENT BY DEPARTMENT</w:t>
      </w:r>
    </w:p>
    <w:p>
      <w:pPr>
        <w:jc w:val="center"/>
        <w:ind w:start="360"/>
        <w:spacing w:before="300" w:after="300"/>
      </w:pPr>
      <w:r>
        <w:rPr>
          <w:b/>
        </w:rPr>
        <w:t>ARTICLE</w:t>
        <w:t xml:space="preserve"> </w:t>
        <w:t>1</w:t>
      </w:r>
    </w:p>
    <w:p>
      <w:pPr>
        <w:jc w:val="center"/>
        <w:ind w:start="360"/>
        <w:spacing w:before="300" w:after="300"/>
      </w:pPr>
      <w:r>
        <w:rPr>
          <w:b/>
        </w:rPr>
        <w:t xml:space="preserve">LOCATION OF PERSONS, INCOME AND OTHER PROPERTY</w:t>
      </w:r>
    </w:p>
    <w:p>
      <w:pPr>
        <w:jc w:val="both"/>
        <w:spacing w:before="100" w:after="100"/>
        <w:ind w:start="1080" w:hanging="720"/>
      </w:pPr>
      <w:r>
        <w:rPr>
          <w:b/>
        </w:rPr>
        <w:t>§</w:t>
        <w:t>2151</w:t>
        <w:t xml:space="preserve">.  </w:t>
      </w:r>
      <w:r>
        <w:rPr>
          <w:b/>
        </w:rPr>
        <w:t xml:space="preserve">Locating those liable for support of dependents</w:t>
      </w:r>
    </w:p>
    <w:p>
      <w:pPr>
        <w:jc w:val="both"/>
        <w:spacing w:before="100" w:after="100"/>
        <w:ind w:start="360"/>
        <w:ind w:firstLine="360"/>
      </w:pPr>
      <w:r>
        <w:rPr/>
      </w:r>
      <w:r>
        <w:rPr/>
      </w:r>
      <w:r>
        <w:t xml:space="preserve">To assist in locating parents who have deserted their children and other persons liable for support of dependents, the department may request information from the records of all departments, boards, bureaus and other agencies of this State and those departments, boards, bureaus and other agencies shall provide the necessary information.  Only information directly bearing on the identity and whereabouts of a person owing or asserted to be owing an obligation of support may be requested and used or transmitted by the department pursuant to the authority conferred by this section. The department may make such information available only to public officials and agencies of this State, other states and the political subdivisions of this State and other states seeking to locate parents who have deserted their children and other persons liable for support of dependents for the purpose of enforcing their liability for support.  The department may make information available to federal agencies conducting activities under 42 United States Code, Chapter 7, Subchapter IV, Part D (1996).  The department must be provided automated access to records it is permitted access to under this section if the records are maintained in an automated data base.</w:t>
      </w:r>
      <w:r>
        <w:t xml:space="preserve">  </w:t>
      </w:r>
      <w:r xmlns:wp="http://schemas.openxmlformats.org/drawingml/2010/wordprocessingDrawing" xmlns:w15="http://schemas.microsoft.com/office/word/2012/wordml">
        <w:rPr>
          <w:rFonts w:ascii="Arial" w:hAnsi="Arial" w:cs="Arial"/>
          <w:sz w:val="22"/>
          <w:szCs w:val="22"/>
        </w:rPr>
        <w:t xml:space="preserve">[PL 1997, c. 537, §30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§30 (AMD). PL 1997, c. 537, §62 (AFF). </w:t>
      </w:r>
    </w:p>
    <w:p>
      <w:pPr>
        <w:jc w:val="both"/>
        <w:spacing w:before="100" w:after="100"/>
        <w:ind w:start="1080" w:hanging="720"/>
      </w:pPr>
      <w:r>
        <w:rPr>
          <w:b/>
        </w:rPr>
        <w:t>§</w:t>
        <w:t>2152</w:t>
        <w:t xml:space="preserve">.  </w:t>
      </w:r>
      <w:r>
        <w:rPr>
          <w:b/>
        </w:rPr>
        <w:t xml:space="preserve">Disclosure of information in medical support recoupment and child support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"Assets" means any interest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"Medicaid recipient" means an individual authorized by the department to receive services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Request for information concerning responsible parents.</w:t>
        <w:t xml:space="preserve"> </w:t>
      </w:r>
      <w:r>
        <w:t xml:space="preserve"> </w:t>
      </w:r>
      <w:r>
        <w:t xml:space="preserve">Except as provided in </w:t>
      </w:r>
      <w:r>
        <w:t>subsection 5</w:t>
      </w:r>
      <w:r>
        <w:t xml:space="preserve">, the department may request of any person information needed to establish, modify or enforce a support order, including a responsible parent's or alleged responsible parent's:</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Assets and liabilities;</w:t>
      </w:r>
      <w:r>
        <w:t xml:space="preserve">  </w:t>
      </w:r>
      <w:r xmlns:wp="http://schemas.openxmlformats.org/drawingml/2010/wordprocessingDrawing" xmlns:w15="http://schemas.microsoft.com/office/word/2012/wordml">
        <w:rPr>
          <w:rFonts w:ascii="Arial" w:hAnsi="Arial" w:cs="Arial"/>
          <w:sz w:val="22"/>
          <w:szCs w:val="22"/>
        </w:rPr>
        <w:t xml:space="preserve">[PL 1997, c. 537, §31 (AMD); PL 1997, c. 537, §62 (AFF).]</w:t>
      </w:r>
    </w:p>
    <w:p>
      <w:pPr>
        <w:jc w:val="both"/>
        <w:spacing w:before="100" w:after="0"/>
        <w:ind w:start="720"/>
      </w:pPr>
      <w:r>
        <w:rPr/>
        <w:t>H</w:t>
        <w:t xml:space="preserve">.  </w:t>
      </w:r>
      <w:r>
        <w:rPr/>
      </w:r>
      <w:r>
        <w:t xml:space="preserve">Availability and description of present or previous health insurance coverage for a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Health insurance benefits paid or applied for under a policy of health insurance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§31 (AMD); PL 1997, c. 537, §62 (AFF).]</w:t>
      </w:r>
    </w:p>
    <w:p>
      <w:pPr>
        <w:jc w:val="both"/>
        <w:spacing w:before="100" w:after="100"/>
        <w:ind w:start="360"/>
        <w:ind w:firstLine="360"/>
      </w:pPr>
      <w:r>
        <w:rPr>
          <w:b/>
        </w:rPr>
        <w:t>3</w:t>
        <w:t xml:space="preserve">.  </w:t>
      </w:r>
      <w:r>
        <w:rPr>
          <w:b/>
        </w:rPr>
        <w:t xml:space="preserve">Request for information concerning present and former Medicaid recipients.</w:t>
        <w:t xml:space="preserve"> </w:t>
      </w:r>
      <w:r>
        <w:t xml:space="preserve"> </w:t>
      </w:r>
      <w:r>
        <w:t xml:space="preserve">The department may request of any person information relating to the following matters concerning a present or former Medicaid recipient:</w:t>
      </w:r>
    </w:p>
    <w:p>
      <w:pPr>
        <w:jc w:val="both"/>
        <w:spacing w:before="100" w:after="0"/>
        <w:ind w:start="720"/>
      </w:pPr>
      <w:r>
        <w:rPr/>
        <w:t>A</w:t>
        <w:t xml:space="preserve">.  </w:t>
      </w:r>
      <w:r>
        <w:rPr/>
      </w:r>
      <w:r>
        <w:t xml:space="preserve">Availability and description of health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Health insurance benefits paid or applied for under a policy of health insurance.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Demand for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§32 (RP); PL 1997, c. 537, §62 (AFF).]</w:t>
      </w:r>
    </w:p>
    <w:p>
      <w:pPr>
        <w:jc w:val="both"/>
        <w:spacing w:before="100" w:after="100"/>
        <w:ind w:start="360"/>
        <w:ind w:firstLine="360"/>
      </w:pPr>
      <w:r>
        <w:rPr>
          <w:b/>
        </w:rPr>
        <w:t>5</w:t>
        <w:t xml:space="preserve">.  </w:t>
      </w:r>
      <w:r>
        <w:rPr>
          <w:b/>
        </w:rPr>
        <w:t xml:space="preserve">If paternity has not been established.</w:t>
        <w:t xml:space="preserve"> </w:t>
      </w:r>
      <w:r>
        <w:t xml:space="preserve"> </w:t>
      </w:r>
      <w:r>
        <w:t xml:space="preserve">If an alleged responsible parent is a putative father of a child conceived and born out of wedlock, a request for information must be limited to the following matters concerning the alleged responsible parent:</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§33 (AMD); PL 1997, c. 537, §62 (AFF).]</w:t>
      </w:r>
    </w:p>
    <w:p>
      <w:pPr>
        <w:jc w:val="both"/>
        <w:spacing w:before="100" w:after="0"/>
        <w:ind w:start="360"/>
        <w:ind w:firstLine="360"/>
      </w:pPr>
      <w:r>
        <w:rPr>
          <w:b/>
        </w:rPr>
        <w:t>5-A</w:t>
        <w:t xml:space="preserve">.  </w:t>
      </w:r>
      <w:r>
        <w:rPr>
          <w:b/>
        </w:rPr>
        <w:t xml:space="preserve">Duty to disclose.</w:t>
        <w:t xml:space="preserve"> </w:t>
      </w:r>
      <w:r>
        <w:t xml:space="preserve"> </w:t>
      </w:r>
      <w:r>
        <w:t xml:space="preserve">All persons, as defined in </w:t>
      </w:r>
      <w:r>
        <w:t>section 101, subsection 9</w:t>
      </w:r>
      <w:r>
        <w:t xml:space="preserve">, shall respond fully and promptly to a request for information made by the department under this section and to a request for similar information made by another state's child support enforcement agency, except that information that is privileged under the Maine Rules of Evidence need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§34 (NEW); PL 1997, c. 537, §62 (AFF).]</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 person who discloses information requested by the department under this section or who discloses similar information requested by another state's child support enforcement agency is immune from liability to any other person because of the disclosure, unless the information is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§35 (RPR); PL 1997, c. 537, §62 (AFF).]</w:t>
      </w:r>
    </w:p>
    <w:p>
      <w:pPr>
        <w:jc w:val="both"/>
        <w:spacing w:before="100" w:after="0"/>
        <w:ind w:start="360"/>
        <w:ind w:firstLine="360"/>
      </w:pPr>
      <w:r>
        <w:rPr>
          <w:b/>
        </w:rPr>
        <w:t>7</w:t>
        <w:t xml:space="preserve">.  </w:t>
      </w:r>
      <w:r>
        <w:rPr>
          <w:b/>
        </w:rPr>
        <w:t xml:space="preserve">Affirmation of responses.</w:t>
        <w:t xml:space="preserve"> </w:t>
      </w:r>
      <w:r>
        <w:t xml:space="preserve"> </w:t>
      </w:r>
      <w:r>
        <w:t xml:space="preserve">The department may require that a response to a request for information be affirmed under the penalties for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§36 (AMD); PL 1997, c. 537, §62 (AFF).]</w:t>
      </w:r>
    </w:p>
    <w:p>
      <w:pPr>
        <w:jc w:val="both"/>
        <w:spacing w:before="100" w:after="0"/>
        <w:ind w:start="360"/>
        <w:ind w:firstLine="360"/>
      </w:pPr>
      <w:r>
        <w:rPr>
          <w:b/>
        </w:rPr>
        <w:t>8</w:t>
        <w:t xml:space="preserve">.  </w:t>
      </w:r>
      <w:r>
        <w:rPr>
          <w:b/>
        </w:rPr>
        <w:t xml:space="preserve">Facilitation of responses.</w:t>
        <w:t xml:space="preserve"> </w:t>
      </w:r>
      <w:r>
        <w:t xml:space="preserve"> </w:t>
      </w:r>
      <w:r>
        <w:t xml:space="preserve">The department or other requesting agency shall provide a prepaid, preaddressed envelope with each request for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9</w:t>
        <w:t xml:space="preserve">.  </w:t>
      </w:r>
      <w:r>
        <w:rPr>
          <w:b/>
        </w:rPr>
        <w:t xml:space="preserve">Notice to responsible parent or alleged responsible parent.</w:t>
        <w:t xml:space="preserve"> </w:t>
      </w:r>
      <w:r>
        <w:t xml:space="preserve"> </w:t>
      </w:r>
      <w:r>
        <w:t xml:space="preserve">When requesting information as provided by this section, the department shall send a copy of the request to the responsible parent or alleged responsible parent by regular mail to the responsible parent or alleged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100"/>
        <w:ind w:start="360"/>
        <w:ind w:firstLine="360"/>
      </w:pPr>
      <w:r>
        <w:rPr>
          <w:b/>
        </w:rPr>
        <w:t>10</w:t>
        <w:t xml:space="preserve">.  </w:t>
      </w:r>
      <w:r>
        <w:rPr>
          <w:b/>
        </w:rPr>
        <w:t xml:space="preserve">Penalties for nondisclosure.</w:t>
        <w:t xml:space="preserve"> </w:t>
      </w:r>
      <w:r>
        <w:t xml:space="preserve"> </w:t>
      </w:r>
      <w:r>
        <w:t xml:space="preserve">A person who knowingly fails to respond to a request for information, who knowingly fails to disclose information requested or who knowingly refuses to disclose, commits a civil violation for which a forfeiture not to exceed $1,000 may be adjudged.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11</w:t>
        <w:t xml:space="preserve">.  </w:t>
      </w:r>
      <w:r>
        <w:rPr>
          <w:b/>
        </w:rPr>
        <w:t xml:space="preserve">Confidentiality of information; unlawful dissemination; penalty.</w:t>
        <w:t xml:space="preserve"> </w:t>
      </w:r>
      <w:r>
        <w:t xml:space="preserve"> </w:t>
      </w:r>
      <w:r>
        <w:t xml:space="preserve">All information collected in connection with the department's child support enforcement activity and medical support recoupment pursuant to this section is confidential and available only for the use of appropriate departmental personnel and legal counsel for the department in carrying out their functions.  A person is guilty of unlawful dissemination if that person knowingly disseminates information in violation of this subsection.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§65 (AMD).]</w:t>
      </w:r>
    </w:p>
    <w:p>
      <w:pPr>
        <w:jc w:val="both"/>
        <w:spacing w:before="100" w:after="0"/>
        <w:ind w:start="360"/>
        <w:ind w:firstLine="360"/>
      </w:pPr>
      <w:r>
        <w:rPr>
          <w:b/>
        </w:rPr>
        <w:t>12</w:t>
        <w:t xml:space="preserve">.  </w:t>
      </w:r>
      <w:r>
        <w:rPr>
          <w:b/>
        </w:rPr>
        <w:t xml:space="preserve">Admissible evidence.</w:t>
        <w:t xml:space="preserve"> </w:t>
      </w:r>
      <w:r>
        <w:t xml:space="preserve"> </w:t>
      </w:r>
      <w:r>
        <w:t xml:space="preserve">If a person, in response to a request for information pursuant to this section, provides records or data from regularly conducted business, the information is admissible as a public record pursuant to the Maine Rules of Evidence 803(8)(A) and is not within the investigative report exception found in the Maine Rules of Evidence 803(8)(B) because the information is provided pursuant to a duty imposed by law and is inherently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§§31-37 (AMD). PL 1997, c. 537, §62 (AFF). PL 2001, c. 264, §10 (AMD). PL 2019, c. 113, Pt. C, §65 (AMD). </w:t>
      </w:r>
    </w:p>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2157</w:t>
        <w:t xml:space="preserve">.  </w:t>
      </w:r>
      <w:r>
        <w:rPr>
          <w:b/>
        </w:rPr>
        <w:t xml:space="preserve">Notice of right to have support order reviewed</w:t>
      </w:r>
    </w:p>
    <w:p>
      <w:pPr>
        <w:jc w:val="both"/>
        <w:spacing w:before="100" w:after="100"/>
        <w:ind w:start="360"/>
        <w:ind w:firstLine="360"/>
      </w:pPr>
      <w:r>
        <w:rPr/>
      </w:r>
      <w:r>
        <w:rPr/>
      </w:r>
      <w:r>
        <w:t xml:space="preserve">Not less than once every 3 years, the department shall send written notice to parents who are subject to a support order being enforced by the department of the right to have the order reviewed and, if appropriate, modified according to the applicable child support guidelines.</w:t>
      </w:r>
      <w:r>
        <w:t xml:space="preserve">  </w:t>
      </w:r>
      <w:r xmlns:wp="http://schemas.openxmlformats.org/drawingml/2010/wordprocessingDrawing" xmlns:w15="http://schemas.microsoft.com/office/word/2012/wordml">
        <w:rPr>
          <w:rFonts w:ascii="Arial" w:hAnsi="Arial" w:cs="Arial"/>
          <w:sz w:val="22"/>
          <w:szCs w:val="22"/>
        </w:rPr>
        <w:t xml:space="preserve">[PL 1997, c. 537, §40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§40 (NEW). PL 1997, c. 537, §62 (AFF). </w:t>
      </w:r>
    </w:p>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jc w:val="center"/>
        <w:ind w:start="360"/>
        <w:spacing w:before="300" w:after="300"/>
      </w:pPr>
      <w:r>
        <w:rPr>
          <w:b/>
        </w:rPr>
        <w:t>ARTICLE</w:t>
        <w:t xml:space="preserve"> </w:t>
        <w:t>2</w:t>
      </w:r>
    </w:p>
    <w:p>
      <w:pPr>
        <w:jc w:val="center"/>
        <w:ind w:start="360"/>
        <w:spacing w:before="300" w:after="300"/>
      </w:pPr>
      <w:r>
        <w:rPr>
          <w:b/>
        </w:rPr>
        <w:t xml:space="preserve">ENFORCEMENT</w:t>
      </w:r>
    </w:p>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jc w:val="center"/>
        <w:ind w:start="360"/>
        <w:spacing w:before="300" w:after="300"/>
      </w:pPr>
      <w:r>
        <w:rPr>
          <w:b/>
        </w:rPr>
        <w:t>ARTICLE</w:t>
        <w:t xml:space="preserve"> </w:t>
        <w:t>3</w:t>
      </w:r>
    </w:p>
    <w:p>
      <w:pPr>
        <w:jc w:val="center"/>
        <w:ind w:start="360"/>
        <w:spacing w:before="300" w:after="300"/>
      </w:pPr>
      <w:r>
        <w:rPr>
          <w:b/>
        </w:rPr>
        <w:t xml:space="preserve">ALTERNATIVE METHOD OF SUPPORT ENFORCEMENT</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Purpose</w:t>
      </w:r>
    </w:p>
    <w:p>
      <w:pPr>
        <w:jc w:val="both"/>
        <w:spacing w:before="100" w:after="100"/>
        <w:ind w:start="360"/>
        <w:ind w:firstLine="360"/>
      </w:pPr>
      <w:r>
        <w:rPr/>
      </w:r>
      <w:r>
        <w:rPr/>
      </w:r>
      <w:r>
        <w:t xml:space="preserve">With this article, the Legislature intends to provide additional remedies for the enforcement of support for dependent children and spouses and former spouses caring for dependent children by establishing an alternative method directed to the real and personal property of the responsible parents. These remedies are in addition to, not in lieu of, existing law.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jc w:val="both"/>
        <w:spacing w:before="100" w:after="100"/>
        <w:ind w:start="1080" w:hanging="720"/>
      </w:pPr>
      <w:r>
        <w:rPr>
          <w:b/>
        </w:rPr>
        <w:t>§</w:t>
        <w:t>2302</w:t>
        <w:t xml:space="preserve">.  </w:t>
      </w:r>
      <w:r>
        <w:rPr>
          <w:b/>
        </w:rPr>
        <w:t xml:space="preserve">Support obligations when obligor receives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obligor" means an obligor under a court or administrative child support order who receives:</w:t>
      </w:r>
    </w:p>
    <w:p>
      <w:pPr>
        <w:jc w:val="both"/>
        <w:spacing w:before="100" w:after="0"/>
        <w:ind w:start="1080"/>
      </w:pPr>
      <w:r>
        <w:rPr/>
        <w:t>(</w:t>
        <w:t>1</w:t>
        <w:t xml:space="preserve">)  </w:t>
      </w:r>
      <w:r>
        <w:rPr/>
      </w:r>
      <w:r>
        <w:t xml:space="preserve">Supplemental security income; or</w:t>
      </w:r>
    </w:p>
    <w:p>
      <w:pPr>
        <w:jc w:val="both"/>
        <w:spacing w:before="100" w:after="0"/>
        <w:ind w:start="1080"/>
      </w:pPr>
      <w:r>
        <w:rPr/>
        <w:t>(</w:t>
        <w:t>2</w:t>
        <w:t xml:space="preserve">)  </w:t>
      </w:r>
      <w:r>
        <w:rPr/>
      </w:r>
      <w:r>
        <w:t xml:space="preserve">Public assistance for the benefit of a child of that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"Order" means a court or administrative child support order in existence at the time an obligor becomes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2011, c. 255, §1 (NEW).]</w:t>
      </w:r>
    </w:p>
    <w:p>
      <w:pPr>
        <w:jc w:val="both"/>
        <w:spacing w:before="100" w:after="0"/>
        <w:ind w:start="720"/>
      </w:pPr>
      <w:r>
        <w:rPr/>
        <w:t>C</w:t>
        <w:t xml:space="preserve">.  </w:t>
      </w:r>
      <w:r>
        <w:rPr/>
      </w:r>
      <w:r>
        <w:t xml:space="preserve">"Public assistance" has the same meaning as set forth in </w:t>
      </w:r>
      <w:r>
        <w:t>section 2101, subsection 11</w:t>
      </w:r>
      <w:r>
        <w:t xml:space="preserve">, except that it does not include medical care only.</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2</w:t>
        <w:t xml:space="preserve">.  </w:t>
      </w:r>
      <w:r>
        <w:rPr>
          <w:b/>
        </w:rPr>
        <w:t xml:space="preserve">Child support obligation during period that obligor is assisted obligor.</w:t>
        <w:t xml:space="preserve"> </w:t>
      </w:r>
      <w:r>
        <w:t xml:space="preserve"> </w:t>
      </w:r>
      <w:r>
        <w:t xml:space="preserve">For the period during which an obligor is an assisted obligor and for 2 weeks thereafter, the assisted obligor's child support obligation is automatically suspended.  At the end of the 2 weeks, the obligor's child support obligation resumes automatically at the same level at which it was suspended unless modified by an order entered pursuant to </w:t>
      </w:r>
      <w:r>
        <w:t>subsection 3</w:t>
      </w:r>
      <w:r>
        <w:t xml:space="preserve">.</w:t>
      </w:r>
    </w:p>
    <w:p>
      <w:pPr>
        <w:jc w:val="both"/>
        <w:spacing w:before="100" w:after="0"/>
        <w:ind w:start="360"/>
      </w:pPr>
      <w:r>
        <w:rPr/>
      </w:r>
      <w:r>
        <w:rPr/>
      </w:r>
      <w:r>
        <w:t xml:space="preserve">A debt previously incurred under </w:t>
      </w:r>
      <w:r>
        <w:t>section 2301</w:t>
      </w:r>
      <w:r>
        <w:t xml:space="preserve"> may not be collected from a responsible parent while that parent is an assisted obligor, except that such a debt may be collected from nonrecurring lump sum income, as defined in </w:t>
      </w:r>
      <w:r>
        <w:t>Title 22, section 3762, subsection 11, paragraph A</w:t>
      </w:r>
      <w:r>
        <w:t xml:space="preserve">, of a responsible parent while that parent is an assisted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550, §1 (AMD).]</w:t>
      </w:r>
    </w:p>
    <w:p>
      <w:pPr>
        <w:jc w:val="both"/>
        <w:spacing w:before="100" w:after="0"/>
        <w:ind w:start="360"/>
        <w:ind w:firstLine="360"/>
      </w:pPr>
      <w:r>
        <w:rPr>
          <w:b/>
        </w:rPr>
        <w:t>3</w:t>
        <w:t xml:space="preserve">.  </w:t>
      </w:r>
      <w:r>
        <w:rPr>
          <w:b/>
        </w:rPr>
        <w:t xml:space="preserve">Obligee's opportunity for modification.</w:t>
        <w:t xml:space="preserve"> </w:t>
      </w:r>
      <w:r>
        <w:t xml:space="preserve"> </w:t>
      </w:r>
      <w:r>
        <w:t xml:space="preserve">The obligee may seek to modify the effect of </w:t>
      </w:r>
      <w:r>
        <w:t>subsection 2</w:t>
      </w:r>
      <w:r>
        <w:t xml:space="preserve"> by filing a petition for modification with the court or the department, whichever issued the affected order.  The court or administrative hearing officer may, by order after hearing, modify the effect of </w:t>
      </w:r>
      <w:r>
        <w:t>subsection 2</w:t>
      </w:r>
      <w:r>
        <w:t xml:space="preserve">.  The court or administrative hearing officer, in determining whether to make such a modification, shall consider the suspension in </w:t>
      </w:r>
      <w:r>
        <w:t>subsection 2</w:t>
      </w:r>
      <w:r>
        <w:t xml:space="preserve"> and the child support guidelines under </w:t>
      </w:r>
      <w:r>
        <w:t>chapter 63</w:t>
      </w:r>
      <w:r>
        <w:t xml:space="preserve">.  For purposes of the hearing, a substantial change in circumstances is deemed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4</w:t>
        <w:t xml:space="preserve">.  </w:t>
      </w:r>
      <w:r>
        <w:rPr>
          <w:b/>
        </w:rPr>
        <w:t xml:space="preserve">Department notification responsibilities.</w:t>
        <w:t xml:space="preserve"> </w:t>
      </w:r>
      <w:r>
        <w:t xml:space="preserve"> </w:t>
      </w:r>
      <w:r>
        <w:t xml:space="preserve">As soon as practicable after the department knows that an obligor has become an assisted obligor, the department shall send notices to the obligor and obligee notifying them of:</w:t>
      </w:r>
    </w:p>
    <w:p>
      <w:pPr>
        <w:jc w:val="both"/>
        <w:spacing w:before="100" w:after="0"/>
        <w:ind w:start="720"/>
      </w:pPr>
      <w:r>
        <w:rPr/>
        <w:t>A</w:t>
        <w:t xml:space="preserve">.  </w:t>
      </w:r>
      <w:r>
        <w:rPr/>
      </w:r>
      <w:r>
        <w:t xml:space="preserve">The obligor's status as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The existence of the suspension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C</w:t>
        <w:t xml:space="preserve">.  </w:t>
      </w:r>
      <w:r>
        <w:rPr/>
      </w:r>
      <w:r>
        <w:t xml:space="preserve">The obligee's opportunity to contest the suspension by seeking a modification as set forth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D</w:t>
        <w:t xml:space="preserve">.  </w:t>
      </w:r>
      <w:r>
        <w:rPr/>
      </w:r>
      <w:r>
        <w:t xml:space="preserve">The location where forms for modification proceedings can be obtained.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255, §1 (RPR). PL 2011, c. 550, §1 (AMD). PL 2015, c. 186, §4 (AMD). </w:t>
      </w:r>
    </w:p>
    <w:p>
      <w:pPr>
        <w:jc w:val="both"/>
        <w:spacing w:before="100" w:after="100"/>
        <w:ind w:start="1080" w:hanging="720"/>
      </w:pPr>
      <w:r>
        <w:rPr>
          <w:b/>
        </w:rPr>
        <w:t>§</w:t>
        <w:t>2303</w:t>
        <w:t xml:space="preserve">.  </w:t>
      </w:r>
      <w:r>
        <w:rPr>
          <w:b/>
        </w:rPr>
        <w:t xml:space="preserve">Right of support enforcement</w:t>
      </w:r>
    </w:p>
    <w:p>
      <w:pPr>
        <w:jc w:val="both"/>
        <w:spacing w:before="100" w:after="100"/>
        <w:ind w:start="360"/>
        <w:ind w:firstLine="360"/>
      </w:pPr>
      <w:r>
        <w:rPr/>
      </w:r>
      <w:r>
        <w:rPr/>
      </w:r>
      <w:r>
        <w:t xml:space="preserve">If no order of support exists, the department has the right provided in </w:t>
      </w:r>
      <w:r>
        <w:t>section 2102</w:t>
      </w:r>
      <w:r>
        <w:t xml:space="preserve"> to enforce the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jc w:val="center"/>
        <w:ind w:start="360"/>
        <w:spacing w:before="300" w:after="300"/>
      </w:pPr>
      <w:r>
        <w:rPr>
          <w:b/>
        </w:rPr>
        <w:t>SUBARTICLE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jc w:val="both"/>
        <w:spacing w:before="100" w:after="100"/>
        <w:ind w:start="1080" w:hanging="720"/>
      </w:pPr>
      <w:r>
        <w:rPr>
          <w:b/>
        </w:rPr>
        <w:t>§</w:t>
        <w:t>2353</w:t>
        <w:t xml:space="preserve">.  </w:t>
      </w:r>
      <w:r>
        <w:rPr>
          <w:b/>
        </w:rPr>
        <w:t xml:space="preserve">Expeditious procedure during stay</w:t>
      </w:r>
    </w:p>
    <w:p>
      <w:pPr>
        <w:jc w:val="both"/>
        <w:spacing w:before="100" w:after="100"/>
        <w:ind w:start="360"/>
        <w:ind w:firstLine="360"/>
      </w:pPr>
      <w:r>
        <w:rPr/>
      </w:r>
      <w:r>
        <w:rPr/>
      </w:r>
      <w:r>
        <w:t xml:space="preserve">When a responsible parent has requested a stay under </w:t>
      </w:r>
      <w:r>
        <w:t>section 2352, subsection 4</w:t>
      </w:r>
      <w:r>
        <w:t xml:space="preserve"> and that stay has been granted because the parent seeks relief in a court, the parent shall request, within 30 days of filing the papers with the court, that the court set the matter for hearing on the next available court date. If the responsible parent fails to make the request during that time, the department may remove the stay and proceed with the collection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2355</w:t>
        <w:t xml:space="preserve">.  </w:t>
      </w:r>
      <w:r>
        <w:rPr>
          <w:b/>
        </w:rPr>
        <w:t xml:space="preserve">Notice of requirement of prompt payment</w:t>
      </w:r>
    </w:p>
    <w:p>
      <w:pPr>
        <w:jc w:val="both"/>
        <w:spacing w:before="100" w:after="100"/>
        <w:ind w:start="360"/>
        <w:ind w:firstLine="360"/>
      </w:pPr>
      <w:r>
        <w:rPr/>
      </w:r>
      <w:r>
        <w:rPr/>
      </w:r>
      <w:r>
        <w:t xml:space="preserve">In any case in which a debt is owed by a responsible parent under </w:t>
      </w:r>
      <w:r>
        <w:t>section 2301</w:t>
      </w:r>
      <w:r>
        <w:t xml:space="preserve">, the department shall notify the responsible parent, on any billing sent for the purpose of child support collection, that payment must be received in the month when due and that failure to make timely payment may result in child support being retained by the department that would otherwise be paid to that parent's child.  The notice must have a readability score, as determined by a recognized instrument for measuring adult literacy levels, equivalent to no higher than a 6th-grade reading level.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2357</w:t>
        <w:t xml:space="preserve">.  </w:t>
      </w:r>
      <w:r>
        <w:rPr>
          <w:b/>
        </w:rPr>
        <w:t xml:space="preserve">Liens</w:t>
      </w:r>
    </w:p>
    <w:p>
      <w:pPr>
        <w:jc w:val="both"/>
        <w:spacing w:before="100" w:after="0"/>
        <w:ind w:start="360"/>
        <w:ind w:firstLine="360"/>
      </w:pPr>
      <w:r>
        <w:rPr>
          <w:b/>
        </w:rPr>
        <w:t>1</w:t>
        <w:t xml:space="preserve">.  </w:t>
      </w:r>
      <w:r>
        <w:rPr>
          <w:b/>
        </w:rPr>
        <w:t xml:space="preserve">Judgment.</w:t>
        <w:t xml:space="preserve"> </w:t>
      </w:r>
      <w:r>
        <w:t xml:space="preserve"> </w:t>
      </w:r>
      <w:r>
        <w:t xml:space="preserve">Twenty-one days after receipt by a responsible parent of a notice of debt under </w:t>
      </w:r>
      <w:r>
        <w:t>section 2352</w:t>
      </w:r>
      <w:r>
        <w:t xml:space="preserve"> or 30 days after the date of mailing to the responsible parent of a decision of the department that requires the responsible parent to pay child support, the amount stated in the notice of debt or in the decision is a judgment in favor of the department, the obligee, or both.  The judgment is a lien against all property of the responsible parent.  The lien is separate from and in addition to a lien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Filing.</w:t>
        <w:t xml:space="preserve"> </w:t>
      </w:r>
      <w:r>
        <w:t xml:space="preserve"> </w:t>
      </w:r>
      <w:r>
        <w:t xml:space="preserve">For real property, a lien is perfected when a notice of support lien is filed in the registry of deeds of the county or counties in which the real property is located.  For personal property, including motor vehicles or other items for which a certificate of ownership is issued by the Secretary of State, the lien is perfected when a notice of support lien is delivered to the Secretary of State.  The Secretary of State shall mark, hold and index the notice of support lien as if it were a financing statement within the meaning of </w:t>
      </w:r>
      <w:r>
        <w:t>Title 11, section 9‑1102, subsection (39)</w:t>
      </w:r>
      <w:r>
        <w:t xml:space="preserve">.  The notice of support lien must state the name and address of the responsible parent, the amount of the child support debt accrued, the date of the decision or notice of debt by which the debt was assessed and the name and address of the authorized agent of the department who issued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§17 (AMD); PL 1999, c. 699, Pt. D, §30 (AFF).]</w:t>
      </w:r>
    </w:p>
    <w:p>
      <w:pPr>
        <w:jc w:val="both"/>
        <w:spacing w:before="100" w:after="100"/>
        <w:ind w:start="360"/>
        <w:ind w:firstLine="360"/>
      </w:pPr>
      <w:r>
        <w:rPr>
          <w:b/>
        </w:rPr>
        <w:t>3</w:t>
        <w:t xml:space="preserve">.  </w:t>
      </w:r>
      <w:r>
        <w:rPr>
          <w:b/>
        </w:rPr>
        <w:t xml:space="preserve">Effect.</w:t>
        <w:t xml:space="preserve"> </w:t>
      </w:r>
      <w:r>
        <w:t xml:space="preserve"> </w:t>
      </w:r>
      <w:r>
        <w:t xml:space="preserve">A person who knows of a support lien may not pay over, release, sell, transfer, encumber or convey property that may be subject to the lien, unless:</w:t>
      </w:r>
    </w:p>
    <w:p>
      <w:pPr>
        <w:jc w:val="both"/>
        <w:spacing w:before="100" w:after="0"/>
        <w:ind w:start="720"/>
      </w:pPr>
      <w:r>
        <w:rPr/>
        <w:t>A</w:t>
        <w:t xml:space="preserve">.  </w:t>
      </w:r>
      <w:r>
        <w:rPr/>
      </w:r>
      <w:r>
        <w:t xml:space="preserve">The commissioner waives or releases the lien in writing;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court of competent jurisdiction orders a release.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to seize and sell.</w:t>
        <w:t xml:space="preserve"> </w:t>
      </w:r>
      <w:r>
        <w:t xml:space="preserve"> </w:t>
      </w:r>
      <w:r>
        <w:t xml:space="preserve">A lien under this section may be enforced or collected through an order to seize and sell under </w:t>
      </w:r>
      <w:r>
        <w:t>section 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§8 (AMD).]</w:t>
      </w:r>
    </w:p>
    <w:p>
      <w:pPr>
        <w:jc w:val="both"/>
        <w:spacing w:before="100" w:after="100"/>
        <w:ind w:start="360"/>
        <w:ind w:firstLine="360"/>
      </w:pPr>
      <w:r>
        <w:rPr>
          <w:b/>
        </w:rPr>
        <w:t>5</w:t>
        <w:t xml:space="preserve">.  </w:t>
      </w:r>
      <w:r>
        <w:rPr>
          <w:b/>
        </w:rPr>
        <w:t xml:space="preserve">Notice and hearing prior to disposition.</w:t>
        <w:t xml:space="preserve"> </w:t>
      </w:r>
      <w:r>
        <w:t xml:space="preserve"> </w:t>
      </w:r>
      <w:r>
        <w:t xml:space="preserve">When the department is provided with reliable information that another person, in addition to the responsible parent, has an ownership interest in the property of the responsible parent subject to a support lien, the department shall provide written notice to the other person before the foreclosure or other disposition of the property explaining that:</w:t>
      </w:r>
    </w:p>
    <w:p>
      <w:pPr>
        <w:jc w:val="both"/>
        <w:spacing w:before="100" w:after="0"/>
        <w:ind w:start="720"/>
      </w:pPr>
      <w:r>
        <w:rPr/>
        <w:t>A</w:t>
        <w:t xml:space="preserve">.  </w:t>
      </w:r>
      <w:r>
        <w:rPr/>
      </w:r>
      <w:r>
        <w:t xml:space="preserve">The department has a support lien against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§5 (AFF).]</w:t>
      </w:r>
    </w:p>
    <w:p>
      <w:pPr>
        <w:jc w:val="both"/>
        <w:spacing w:before="100" w:after="0"/>
        <w:ind w:start="720"/>
      </w:pPr>
      <w:r>
        <w:rPr/>
        <w:t>B</w:t>
        <w:t xml:space="preserve">.  </w:t>
      </w:r>
      <w:r>
        <w:rPr/>
      </w:r>
      <w:r>
        <w:t xml:space="preserve">The person may request a hearing to establish the value of that person's interest in the property before the foreclosure or other disposition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§1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§1 (AMD). PL 1997, c. 407, §5 (AFF). PL 1997, c. 669, §8 (AMD). PL 1999, c. 699, Pt. D, §17 (AMD). PL 1999, c. 699, Pt. D, §30 (AFF). </w:t>
      </w:r>
    </w:p>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jc w:val="both"/>
        <w:spacing w:before="100" w:after="100"/>
        <w:ind w:start="1080" w:hanging="720"/>
      </w:pPr>
      <w:r>
        <w:rPr>
          <w:b/>
        </w:rPr>
        <w:t>§</w:t>
        <w:t>2361</w:t>
        <w:t xml:space="preserve">.  </w:t>
      </w:r>
      <w:r>
        <w:rPr>
          <w:b/>
        </w:rPr>
        <w:t xml:space="preserve">Order to appear and disclose</w:t>
      </w:r>
    </w:p>
    <w:p>
      <w:pPr>
        <w:jc w:val="both"/>
        <w:spacing w:before="100" w:after="0"/>
        <w:ind w:start="360"/>
        <w:ind w:firstLine="360"/>
      </w:pPr>
      <w:r>
        <w:rPr>
          <w:b/>
        </w:rPr>
        <w:t>1</w:t>
        <w:t xml:space="preserve">.  </w:t>
      </w:r>
      <w:r>
        <w:rPr>
          <w:b/>
        </w:rPr>
        <w:t xml:space="preserve">Order.</w:t>
        <w:t xml:space="preserve"> </w:t>
      </w:r>
      <w:r>
        <w:t xml:space="preserve"> </w:t>
      </w:r>
      <w:r>
        <w:t xml:space="preserve">The commissioner may commence an action under </w:t>
      </w:r>
      <w:r>
        <w:t>Title 14, chapter 502</w:t>
      </w:r>
      <w:r>
        <w:t xml:space="preserve"> by directing a responsible parent to appear before the department to disclose under oath information that relates to the responsible parent's ability to pay child support.  The commissioner may require a responsible parent who is directed to appear to provide documents, papers and other evidence about the responsible parent's income and assets for the purpose of enforcing a support order.  Notwithstanding </w:t>
      </w:r>
      <w:r>
        <w:t>section 2254</w:t>
      </w:r>
      <w:r>
        <w:t xml:space="preserve">, an order to appear and disclose must be served on the responsible parent by personal service as provided for personal service of summons by the Maine Rules of Civil Procedure, Rule 4(d).  Personal service within the State of an order to appear and disclose may be made by an authorized representative of the commissioner.  Personal service outside the State of an order to appear and disclose may be made in the manner provided for personal service of summons outside the State by the Maine Rules of Civil Procedure, Rule 4(e).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§32 (AMD).]</w:t>
      </w:r>
    </w:p>
    <w:p>
      <w:pPr>
        <w:jc w:val="both"/>
        <w:spacing w:before="100" w:after="0"/>
        <w:ind w:start="360"/>
        <w:ind w:firstLine="360"/>
      </w:pPr>
      <w:r>
        <w:rPr>
          <w:b/>
        </w:rPr>
        <w:t>2</w:t>
        <w:t xml:space="preserve">.  </w:t>
      </w:r>
      <w:r>
        <w:rPr>
          <w:b/>
        </w:rPr>
        <w:t xml:space="preserve">Venue.</w:t>
        <w:t xml:space="preserve"> </w:t>
      </w:r>
      <w:r>
        <w:t xml:space="preserve"> </w:t>
      </w:r>
      <w:r>
        <w:t xml:space="preserve">The department may commence the action by ordering the obligor to appear at an office of the department, as long as the distance to be travelled by the obligor is no more than 100 miles from the obligor's place of residence.  If the department files the action in court, the department shall file the action in the division of the District Court where the obligor resides or in the division that has ordered the obligor to pay child support,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Notice to responsible parent.</w:t>
        <w:t xml:space="preserve"> </w:t>
      </w:r>
      <w:r>
        <w:t xml:space="preserve"> </w:t>
      </w:r>
      <w:r>
        <w:t xml:space="preserve">The department shall include a notice to the responsible parent with each order to appear and disclose.  The notice must include the following information:</w:t>
      </w:r>
    </w:p>
    <w:p>
      <w:pPr>
        <w:jc w:val="both"/>
        <w:spacing w:before="100" w:after="0"/>
        <w:ind w:start="720"/>
      </w:pPr>
      <w:r>
        <w:rPr/>
        <w:t>A</w:t>
        <w:t xml:space="preserve">.  </w:t>
      </w:r>
      <w:r>
        <w:rPr/>
      </w:r>
      <w:r>
        <w:t xml:space="preserve">The date, time and place of the disclosure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of child support the responsible parent owes;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department may file a record of the proceeding in court to collect the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files a record of the proceeding in court, the court will notify the responsible parent by regular mail of the date, time and place of the court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a record of the proceeding is filed in court, the court may issue any lawful order, including a sale or turnover order, an order to seek employment or a civil order of arrest;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if a record of the proceeding is filed in court and the responsible parent is not making regular child support payments, the burden of proof is on the responsible parent to show why regular payments can not be made;</w:t>
      </w:r>
      <w:r>
        <w:t xml:space="preserve">  </w:t>
      </w:r>
      <w:r xmlns:wp="http://schemas.openxmlformats.org/drawingml/2010/wordprocessingDrawing" xmlns:w15="http://schemas.microsoft.com/office/word/2012/wordml">
        <w:rPr>
          <w:rFonts w:ascii="Arial" w:hAnsi="Arial" w:cs="Arial"/>
          <w:sz w:val="22"/>
          <w:szCs w:val="22"/>
        </w:rPr>
        <w:t xml:space="preserve">[PL 1997, c. 407, §2 (AMD); PL 1997, c. 407, §5 (AFF); PL 1997, c. 537, §46 (AMD); PL 1997, c. 537, §62 (AFF).]</w:t>
      </w:r>
    </w:p>
    <w:p>
      <w:pPr>
        <w:jc w:val="both"/>
        <w:spacing w:before="100" w:after="0"/>
        <w:ind w:start="720"/>
      </w:pPr>
      <w:r>
        <w:rPr/>
        <w:t>G</w:t>
        <w:t xml:space="preserve">.  </w:t>
      </w:r>
      <w:r>
        <w:rPr/>
      </w:r>
      <w:r>
        <w:t xml:space="preserve">The penalties as provided by this section that could be incurred by the responsible parent for failure to appear, failure to provide documents, papers and other evidence as required or intentionally providing false information;</w:t>
      </w:r>
      <w:r>
        <w:t xml:space="preserve">  </w:t>
      </w:r>
      <w:r xmlns:wp="http://schemas.openxmlformats.org/drawingml/2010/wordprocessingDrawing" xmlns:w15="http://schemas.microsoft.com/office/word/2012/wordml">
        <w:rPr>
          <w:rFonts w:ascii="Arial" w:hAnsi="Arial" w:cs="Arial"/>
          <w:sz w:val="22"/>
          <w:szCs w:val="22"/>
        </w:rPr>
        <w:t xml:space="preserve">[RR 1997, c. 1, §17 (COR).]</w:t>
      </w:r>
    </w:p>
    <w:p>
      <w:pPr>
        <w:jc w:val="both"/>
        <w:spacing w:before="100" w:after="0"/>
        <w:ind w:start="720"/>
      </w:pPr>
      <w:r>
        <w:rPr/>
        <w:t>H</w:t>
        <w:t xml:space="preserve">.  </w:t>
      </w:r>
      <w:r>
        <w:rPr/>
      </w:r>
      <w:r>
        <w:t xml:space="preserve">That the responsible parent must provide to the department the name and last known address of any other person that has an ownership in any property in which the responsible parent has an ownership interest; and</w:t>
      </w:r>
      <w:r>
        <w:t xml:space="preserve">  </w:t>
      </w:r>
      <w:r xmlns:wp="http://schemas.openxmlformats.org/drawingml/2010/wordprocessingDrawing" xmlns:w15="http://schemas.microsoft.com/office/word/2012/wordml">
        <w:rPr>
          <w:rFonts w:ascii="Arial" w:hAnsi="Arial" w:cs="Arial"/>
          <w:sz w:val="22"/>
          <w:szCs w:val="22"/>
        </w:rPr>
        <w:t xml:space="preserve">[RR 1997, c. 1, §18 (COR).]</w:t>
      </w:r>
    </w:p>
    <w:p>
      <w:pPr>
        <w:jc w:val="both"/>
        <w:spacing w:before="100" w:after="0"/>
        <w:ind w:start="720"/>
      </w:pPr>
      <w:r>
        <w:rPr/>
        <w:t>I</w:t>
        <w:t xml:space="preserve">.  </w:t>
      </w:r>
      <w:r>
        <w:rPr/>
      </w:r>
      <w:r>
        <w:t xml:space="preserve">That failure to comply with the order to appear and disclose may result in revocation of the obligor's driver's license, occupational licenses or other licenses as defined in </w:t>
      </w:r>
      <w:r>
        <w:t>section 2101,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1, §19 (RAL).]</w:t>
      </w:r>
    </w:p>
    <w:p>
      <w:pPr>
        <w:jc w:val="both"/>
        <w:spacing w:before="100" w:after="0"/>
        <w:ind w:start="360"/>
      </w:pPr>
      <w:r>
        <w:rPr/>
      </w:r>
      <w:r>
        <w:rPr/>
      </w:r>
      <w:r>
        <w:t xml:space="preserve">The notice must be accompanied by a copy of the support order under which the responsible parent owes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§§17-19 (COR).]</w:t>
      </w:r>
    </w:p>
    <w:p>
      <w:pPr>
        <w:jc w:val="both"/>
        <w:spacing w:before="100" w:after="0"/>
        <w:ind w:start="360"/>
        <w:ind w:firstLine="360"/>
      </w:pPr>
      <w:r>
        <w:rPr>
          <w:b/>
        </w:rPr>
        <w:t>4</w:t>
        <w:t xml:space="preserve">.  </w:t>
      </w:r>
      <w:r>
        <w:rPr>
          <w:b/>
        </w:rPr>
        <w:t xml:space="preserve">Notice to obligee.</w:t>
        <w:t xml:space="preserve"> </w:t>
      </w:r>
      <w:r>
        <w:t xml:space="preserve"> </w:t>
      </w:r>
      <w:r>
        <w:t xml:space="preserve">The department shall provide notice to the obligee of the time and place of the disclosure proceeding and the nature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Limitation of action.</w:t>
        <w:t xml:space="preserve"> </w:t>
      </w:r>
      <w:r>
        <w:t xml:space="preserve"> </w:t>
      </w:r>
      <w:r>
        <w:t xml:space="preserve">The department may issue an order to appear and disclose only if the responsible parent owes $500 or more in overdue child support, the amount has been owed for at least 60 days and the responsible parent is not making reasonable, regular payments to reduce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Continuance.</w:t>
        <w:t xml:space="preserve"> </w:t>
      </w:r>
      <w:r>
        <w:t xml:space="preserve"> </w:t>
      </w:r>
      <w:r>
        <w:t xml:space="preserve">The department may grant a continuance of the proceeding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Transcribable record.</w:t>
        <w:t xml:space="preserve"> </w:t>
      </w:r>
      <w:r>
        <w:t xml:space="preserve"> </w:t>
      </w:r>
      <w:r>
        <w:t xml:space="preserve">The department shall prepare an official, transcribable record of all proceedings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Failure to appear.</w:t>
        <w:t xml:space="preserve"> </w:t>
      </w:r>
      <w:r>
        <w:t xml:space="preserve"> </w:t>
      </w:r>
      <w:r>
        <w:t xml:space="preserve">If the responsible parent fails to appear after being served with an order to appear and disclose, the department may request a civil order of arrest pursuant to </w:t>
      </w:r>
      <w:r>
        <w:t>Title 14, sections 3134</w:t>
      </w:r>
      <w:r>
        <w:t xml:space="preserve"> and </w:t>
      </w:r>
      <w:r>
        <w:t>3135</w:t>
      </w:r>
      <w:r>
        <w:t xml:space="preserve"> for violating the order to appear and disclose by filing a copy of the order to appear and disclose, proof of service of the order and an affidavit attesting that the responsible parent failed to appear for the administrative disclosure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Court action.</w:t>
        <w:t xml:space="preserve"> </w:t>
      </w:r>
      <w:r>
        <w:t xml:space="preserve"> </w:t>
      </w:r>
      <w:r>
        <w:t xml:space="preserve">The commissioner may file the record of a proceeding in the District Court to ask the court for any appropriate relief under </w:t>
      </w:r>
      <w:r>
        <w:t>Title 14, chapter 502</w:t>
      </w:r>
      <w:r>
        <w:t xml:space="preserve">, including an order requiring the responsible parent to seek employment and report that activity to the department.  The record must be accompanied by a motion.  The department shall notify the responsible parent by regular mail upon filing the record in court.  The notice to the responsible parent must include a copy of the department's motion.  The filing of the record, along with proof of service of the order to appear and disclose,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Representation of the department.</w:t>
        <w:t xml:space="preserve"> </w:t>
      </w:r>
      <w:r>
        <w:t xml:space="preserve"> </w:t>
      </w:r>
      <w:r>
        <w:t xml:space="preserve">The commissioner may designate employees of the department who are not attorneys to represent the department in District Court in a proceeding filed under this section.  A designated employee may prepare and sign the motion as required under </w:t>
      </w:r>
      <w:r>
        <w:t>subsection 9</w:t>
      </w:r>
      <w:r>
        <w:t xml:space="preserve">.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Employee protection.</w:t>
        <w:t xml:space="preserve"> </w:t>
      </w:r>
      <w:r>
        <w:t xml:space="preserve"> </w:t>
      </w:r>
      <w:r>
        <w:t xml:space="preserve">An employer who discharges, refuses to employ or takes disciplinary action against a responsible parent, or who otherwise discriminates against the parent because the parent must appear before the department pursuant to this section is liable in an action by the responsible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Penalties.</w:t>
        <w:t xml:space="preserve"> </w:t>
      </w:r>
      <w:r>
        <w:t xml:space="preserve"> </w:t>
      </w:r>
      <w:r>
        <w:t xml:space="preserve">Failure to appear before the department, absent good cause, is a civil violation for which a forfeiture not to exceed $1,000 may be adjudged.  Failure to provide documents, papers and other evidence as required, absent good cause, is a civil violation for which a forfeiture not to exceed $1,000 may be adjudged.  Intentionally providing false information is a civil violation for which a forfeiture not to exceed $1,000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§9 (RP).]</w:t>
      </w:r>
    </w:p>
    <w:p>
      <w:pPr>
        <w:jc w:val="both"/>
        <w:spacing w:before="100" w:after="0"/>
        <w:ind w:start="360"/>
        <w:ind w:firstLine="360"/>
      </w:pPr>
      <w:r>
        <w:rPr>
          <w:b/>
        </w:rPr>
        <w:t>14</w:t>
        <w:t xml:space="preserve">.  </w:t>
      </w:r>
      <w:r>
        <w:rPr>
          <w:b/>
        </w:rPr>
        <w:t xml:space="preserve">License revocation.</w:t>
        <w:t xml:space="preserve"> </w:t>
      </w:r>
      <w:r>
        <w:t xml:space="preserve"> </w:t>
      </w:r>
      <w:r>
        <w:t xml:space="preserve">If an obligor who is served with a support order under </w:t>
      </w:r>
      <w:r>
        <w:t>subsection 1</w:t>
      </w:r>
      <w:r>
        <w:t xml:space="preserve"> fails to appear without good cause or fails to provide documents, papers and other evidence as required by the order without good cause, the department may certify the obligor's noncompliance to the Secretary of State for suspension of the obligor's driver's license and right to operate a motor vehicle and to any board or other entity in the State that issues a license as defined in </w:t>
      </w:r>
      <w:r>
        <w:t>section 2101, subsection 7</w:t>
      </w:r>
      <w:r>
        <w:t xml:space="preserve">.  Upon receipt of a certification of noncompliance from the department, the Secretary of State, board or other entity shall cause any licenses held by the obligor to be suspended or revoked and may not issue or renew a license to the obligor until the department issues a written statement that the obligor has complied with the order.  A suspension, revocation or refusal by a board or other licensing entity to reissue, renew or otherwise extend a license or permit of an obligor certified by the department is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§48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RR 1997, c. 1, §§17-19 (COR). PL 1997, c. 407, §§2,3 (AMD). PL 1997, c. 407, §5 (AFF). PL 1997, c. 466, §23 (AMD). PL 1997, c. 466, §28 (AFF). PL 1997, c. 537, §§46-48 (AMD). PL 1997, c. 537, §62 (AFF). PL 1997, c. 669, §9 (AMD). PL 2009, c. 290, §32 (AMD). </w:t>
      </w:r>
    </w:p>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2369</w:t>
        <w:t xml:space="preserve">.  </w:t>
      </w:r>
      <w:r>
        <w:rPr>
          <w:b/>
        </w:rPr>
        <w:t xml:space="preserve">Assignment of right of support enforcement</w:t>
      </w:r>
    </w:p>
    <w:p>
      <w:pPr>
        <w:jc w:val="both"/>
        <w:spacing w:before="100" w:after="100"/>
        <w:ind w:start="360"/>
        <w:ind w:firstLine="360"/>
      </w:pPr>
      <w:r>
        <w:rPr/>
      </w:r>
      <w:r>
        <w:rPr/>
      </w:r>
      <w:r>
        <w:t xml:space="preserve">The receipt of public assistance for a child constitutes an assignment by the recipient to the department of all rights to support for the child and spousal support that accrue during the period that the recipient receives public assistance for the child.</w:t>
      </w:r>
      <w:r>
        <w:t xml:space="preserve">  </w:t>
      </w:r>
      <w:r xmlns:wp="http://schemas.openxmlformats.org/drawingml/2010/wordprocessingDrawing" xmlns:w15="http://schemas.microsoft.com/office/word/2012/wordml">
        <w:rPr>
          <w:rFonts w:ascii="Arial" w:hAnsi="Arial" w:cs="Arial"/>
          <w:sz w:val="22"/>
          <w:szCs w:val="22"/>
        </w:rPr>
        <w:t xml:space="preserve">[PL 2011, c. 34, §3 (AMD).]</w:t>
      </w:r>
    </w:p>
    <w:p>
      <w:pPr>
        <w:jc w:val="both"/>
        <w:spacing w:before="100" w:after="100"/>
        <w:ind w:start="360"/>
        <w:ind w:firstLine="360"/>
      </w:pPr>
      <w:r>
        <w:rPr/>
      </w:r>
      <w:r>
        <w:rPr/>
      </w:r>
      <w:r>
        <w:t xml:space="preserve">The recipient is deemed to have appointed the commissioner as the recipient's attorney in fact to perform the specific act of endorsing over to the department all drafts, checks, money orders or other negotiable instruments for support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264, §13 (AMD). PL 2011, c. 34, §3 (AMD). </w:t>
      </w:r>
    </w:p>
    <w:p>
      <w:pPr>
        <w:jc w:val="both"/>
        <w:spacing w:before="100" w:after="100"/>
        <w:ind w:start="1080" w:hanging="720"/>
      </w:pPr>
      <w:r>
        <w:rPr>
          <w:b/>
        </w:rPr>
        <w:t>§</w:t>
        <w:t>2370</w:t>
        <w:t xml:space="preserve">.  </w:t>
      </w:r>
      <w:r>
        <w:rPr>
          <w:b/>
        </w:rPr>
        <w:t xml:space="preserve">Employer; payor compensation</w:t>
      </w:r>
    </w:p>
    <w:p>
      <w:pPr>
        <w:jc w:val="both"/>
        <w:spacing w:before="100" w:after="100"/>
        <w:ind w:start="360"/>
        <w:ind w:firstLine="360"/>
      </w:pPr>
      <w:r>
        <w:rPr/>
      </w:r>
      <w:r>
        <w:rPr/>
      </w:r>
      <w:r>
        <w:t xml:space="preserve">The commissioner may by rule establish a processing fee that an employer or individual possessing property belonging to the responsible parent may charge for implementation of an order to withhold and deliver, assignment of earnings or expedited wage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4</w:t>
      </w:r>
    </w:p>
    <w:p>
      <w:pPr>
        <w:jc w:val="center"/>
        <w:ind w:start="360"/>
        <w:spacing w:before="300" w:after="300"/>
      </w:pPr>
      <w:r>
        <w:rPr>
          <w:b/>
        </w:rPr>
        <w:t xml:space="preserve">PROCEEDS</w:t>
      </w:r>
    </w:p>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jc w:val="center"/>
        <w:ind w:start="360"/>
        <w:spacing w:before="300" w:after="300"/>
      </w:pPr>
      <w:r>
        <w:rPr>
          <w:b/>
        </w:rPr>
        <w:t>SUBARTICLE</w:t>
        <w:t xml:space="preserve"> </w:t>
        <w:t>5</w:t>
      </w:r>
    </w:p>
    <w:p>
      <w:pPr>
        <w:jc w:val="center"/>
        <w:ind w:start="360"/>
        <w:spacing w:before="300" w:after="300"/>
      </w:pPr>
      <w:r>
        <w:rPr>
          <w:b/>
        </w:rPr>
        <w:t xml:space="preserve">REVIEW</w:t>
      </w:r>
    </w:p>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SUBCHAPTER</w:t>
        <w:t xml:space="preserve"> </w:t>
        <w:t>3</w:t>
      </w:r>
    </w:p>
    <w:p>
      <w:pPr>
        <w:jc w:val="center"/>
        <w:ind w:start="360"/>
        <w:spacing w:before="300" w:after="300"/>
      </w:pPr>
      <w:r>
        <w:rPr>
          <w:b/>
        </w:rPr>
        <w:t xml:space="preserve">ENFORCEMENT BY COURT</w:t>
      </w:r>
    </w:p>
    <w:p>
      <w:pPr>
        <w:jc w:val="both"/>
        <w:spacing w:before="100" w:after="100"/>
        <w:ind w:start="1080" w:hanging="720"/>
      </w:pPr>
      <w:r>
        <w:rPr>
          <w:b/>
        </w:rPr>
        <w:t>§</w:t>
        <w:t>2601</w:t>
        <w:t xml:space="preserve">.  </w:t>
      </w:r>
      <w:r>
        <w:rPr>
          <w:b/>
        </w:rPr>
        <w:t xml:space="preserve">Contempt</w:t>
      </w:r>
    </w:p>
    <w:p>
      <w:pPr>
        <w:jc w:val="both"/>
        <w:spacing w:before="100" w:after="100"/>
        <w:ind w:start="360"/>
        <w:ind w:firstLine="360"/>
      </w:pPr>
      <w:r>
        <w:rPr/>
      </w:r>
      <w:r>
        <w:rPr/>
      </w:r>
      <w:r>
        <w:t xml:space="preserve">Upon a motion to enforce a support order or costs, the court may issue summary process and may find the defaulting person guilty of contempt as provided under </w:t>
      </w:r>
      <w:r>
        <w:t>Title 14, 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§24 (AMD);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§24 (AMD). PL 1997, c. 466, §28 (AFF). </w:t>
      </w:r>
    </w:p>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jc w:val="both"/>
        <w:spacing w:before="100" w:after="100"/>
        <w:ind w:start="1080" w:hanging="720"/>
      </w:pPr>
      <w:r>
        <w:rPr>
          <w:b/>
        </w:rPr>
        <w:t>§</w:t>
        <w:t>2603-A</w:t>
        <w:t xml:space="preserve">.  </w:t>
      </w:r>
      <w:r>
        <w:rPr>
          <w:b/>
        </w:rPr>
        <w:t xml:space="preserve">License revocation for nonpayment of child support</w:t>
      </w:r>
    </w:p>
    <w:p>
      <w:pPr>
        <w:jc w:val="both"/>
        <w:spacing w:before="100" w:after="100"/>
        <w:ind w:start="360"/>
        <w:ind w:firstLine="360"/>
      </w:pPr>
      <w:r>
        <w:rPr/>
      </w:r>
      <w:r>
        <w:rPr/>
      </w:r>
      <w:r>
        <w:t xml:space="preserve">Upon a motion to enforce a support order, after notice and an opportunity for a hearing, the court may make a finding of money due, render judgment for that amount and, to compel payment, order:</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0"/>
        <w:ind w:start="360"/>
        <w:ind w:firstLine="360"/>
      </w:pPr>
      <w:r>
        <w:rPr>
          <w:b/>
        </w:rPr>
        <w:t>1</w:t>
        <w:t xml:space="preserve">.  </w:t>
      </w:r>
      <w:r>
        <w:rPr>
          <w:b/>
        </w:rPr>
        <w:t xml:space="preserve">Suspension of driver's license.</w:t>
        <w:t xml:space="preserve"> </w:t>
      </w:r>
      <w:r>
        <w:t xml:space="preserve"> </w:t>
      </w:r>
      <w:r>
        <w:t xml:space="preserve">Suspension of the obligor's driver's license or licenses and right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2</w:t>
        <w:t xml:space="preserve">.  </w:t>
      </w:r>
      <w:r>
        <w:rPr>
          <w:b/>
        </w:rPr>
        <w:t xml:space="preserve">Revocation of occupational licenses.</w:t>
        <w:t xml:space="preserve"> </w:t>
      </w:r>
      <w:r>
        <w:t xml:space="preserve"> </w:t>
      </w:r>
      <w:r>
        <w:t xml:space="preserve">Revocation of the obligor's occupational, business, trade or professional licenses;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3</w:t>
        <w:t xml:space="preserve">.  </w:t>
      </w:r>
      <w:r>
        <w:rPr>
          <w:b/>
        </w:rPr>
        <w:t xml:space="preserve">Revocation of recreational licenses.</w:t>
        <w:t xml:space="preserve"> </w:t>
      </w:r>
      <w:r>
        <w:t xml:space="preserve"> </w:t>
      </w:r>
      <w:r>
        <w:t xml:space="preserve">Revocation of the obligor's hunting, fishing, boating and other recreational or sporting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may issue an order to prevent issuance or renewal of licenses under this section.  An order to suspend, revoke or prevent issuance or renewal of licenses must be based on a finding by the court that the obligor has the present ability to pay all or part of the support owed.  The court shall specify in its order ways to avoid the loss of licenses and requirements for obtaining licenses that are lost or may not be obtained as a result of an order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shall notify the Secretary of State of a driver's license suspension ordered pursuant to this section.  Upon receipt of such an order, the Secretary of State shall immediately notify the person of the court order of suspension.  The Secretary of State may not terminate a suspension issued pursuant to this section until the court orders reinstatement and the person pays a reinstatement fee to the Secretary of State.  The court shall immediately notify the Secretary of State when a person complies with a child support order.  The court orders of suspension and reinstatement must be on a form acceptable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 </w:t>
      </w:r>
    </w:p>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2609</w:t>
        <w:t xml:space="preserve">.  </w:t>
      </w:r>
      <w:r>
        <w:rPr>
          <w:b/>
        </w:rPr>
        <w:t xml:space="preserve">Definition</w:t>
      </w:r>
    </w:p>
    <w:p>
      <w:pPr>
        <w:jc w:val="both"/>
        <w:spacing w:before="100" w:after="100"/>
        <w:ind w:start="360"/>
        <w:ind w:firstLine="360"/>
      </w:pPr>
      <w:r>
        <w:rPr/>
      </w:r>
      <w:r>
        <w:rPr/>
      </w:r>
      <w:r>
        <w:t xml:space="preserve">As used in this subchapter, "order of support or costs" or "judgment of spousal support, support or costs" means a judgment or order for spousal support or payment of money instead of spousal support, for support of children, for  support pending a divorce action, for payment of related costs and attorney's fees or for alteration of an existing judgment or order for the custody or support of a child.</w:t>
      </w:r>
      <w:r>
        <w:t xml:space="preserve">  </w:t>
      </w:r>
      <w:r xmlns:wp="http://schemas.openxmlformats.org/drawingml/2010/wordprocessingDrawing" xmlns:w15="http://schemas.microsoft.com/office/word/2012/wordml">
        <w:rPr>
          <w:rFonts w:ascii="Arial" w:hAnsi="Arial" w:cs="Arial"/>
          <w:sz w:val="22"/>
          <w:szCs w:val="22"/>
        </w:rPr>
        <w:t xml:space="preserve">[PL 1997, c. 537, §49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§49 (NEW). PL 1997, c. 537, §62 (AFF). </w:t>
      </w:r>
    </w:p>
    <w:p>
      <w:pPr>
        <w:jc w:val="center"/>
        <w:ind w:start="360"/>
        <w:spacing w:before="300" w:after="300"/>
      </w:pPr>
      <w:r>
        <w:rPr>
          <w:b/>
        </w:rPr>
        <w:t>SUBCHAPTER</w:t>
        <w:t xml:space="preserve"> </w:t>
        <w:t>4</w:t>
      </w:r>
    </w:p>
    <w:p>
      <w:pPr>
        <w:jc w:val="center"/>
        <w:ind w:start="360"/>
        <w:spacing w:before="300" w:after="300"/>
      </w:pPr>
      <w:r>
        <w:rPr>
          <w:b/>
        </w:rPr>
        <w:t xml:space="preserve">INCOME WITHHOLDING</w:t>
      </w:r>
    </w:p>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jc w:val="both"/>
        <w:spacing w:before="100" w:after="100"/>
        <w:ind w:start="1080" w:hanging="720"/>
      </w:pPr>
      <w:r>
        <w:rPr>
          <w:b/>
        </w:rPr>
        <w:t>§</w:t>
        <w:t>2654</w:t>
        <w:t xml:space="preserve">.  </w:t>
      </w:r>
      <w:r>
        <w:rPr>
          <w:b/>
        </w:rPr>
        <w:t xml:space="preserve">Payor duty</w:t>
      </w:r>
    </w:p>
    <w:p>
      <w:pPr>
        <w:jc w:val="both"/>
        <w:spacing w:before="100" w:after="100"/>
        <w:ind w:start="360"/>
        <w:ind w:firstLine="360"/>
      </w:pPr>
      <w:r>
        <w:rPr/>
      </w:r>
      <w:r>
        <w:rPr/>
      </w:r>
      <w:r>
        <w:t xml:space="preserve">A payor of income to an obligor named in a support order subject to immediate withholding issued under this subchapter shall comply with the provisions of the order upon receipt of the notice required under </w:t>
      </w:r>
      <w:r>
        <w:t>section 2655</w:t>
      </w:r>
      <w:r>
        <w:t xml:space="preserve">.  The balance of income due an obligor after withholding must be paid to the obligor on the day the obligor is usually paid.  A payor may combine amounts withheld for transmittal to the department from more than one obligor if the portion attributable to each obligor is separately designated, except that the payor may not combine amounts if that action would result in an obligor's withheld income being sent to the department more than 7 business days from the date of withholding.</w:t>
      </w:r>
      <w:r>
        <w:t xml:space="preserve">  </w:t>
      </w:r>
      <w:r xmlns:wp="http://schemas.openxmlformats.org/drawingml/2010/wordprocessingDrawing" xmlns:w15="http://schemas.microsoft.com/office/word/2012/wordml">
        <w:rPr>
          <w:rFonts w:ascii="Arial" w:hAnsi="Arial" w:cs="Arial"/>
          <w:sz w:val="22"/>
          <w:szCs w:val="22"/>
        </w:rPr>
        <w:t xml:space="preserve">[PL 2011, c. 528,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§10 (AMD). PL 2011, c. 528, §3 (AMD). </w:t>
      </w:r>
    </w:p>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jc w:val="both"/>
        <w:spacing w:before="100" w:after="100"/>
        <w:ind w:start="1080" w:hanging="720"/>
      </w:pPr>
      <w:r>
        <w:rPr>
          <w:b/>
        </w:rPr>
        <w:t>§</w:t>
        <w:t>2660</w:t>
        <w:t xml:space="preserve">.  </w:t>
      </w:r>
      <w:r>
        <w:rPr>
          <w:b/>
        </w:rPr>
        <w:t xml:space="preserve">Priority of order</w:t>
      </w:r>
    </w:p>
    <w:p>
      <w:pPr>
        <w:jc w:val="both"/>
        <w:spacing w:before="100" w:after="100"/>
        <w:ind w:start="360"/>
        <w:ind w:firstLine="360"/>
      </w:pPr>
      <w:r>
        <w:rPr/>
      </w:r>
      <w:r>
        <w:rPr/>
      </w:r>
      <w:r>
        <w:t xml:space="preserve">Notwithstanding any other provision of law, immediate income withholding ordered under this subchapter has priority over any previously filed attachment, execution, garnishment or assignment of income that is not made for the purpose of enforcing or paying child or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§7 (AMD). </w:t>
      </w:r>
    </w:p>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2662</w:t>
        <w:t xml:space="preserve">.  </w:t>
      </w:r>
      <w:r>
        <w:rPr>
          <w:b/>
        </w:rPr>
        <w:t xml:space="preserve">Payor liability</w:t>
      </w:r>
    </w:p>
    <w:p>
      <w:pPr>
        <w:jc w:val="both"/>
        <w:spacing w:before="100" w:after="100"/>
        <w:ind w:start="360"/>
        <w:ind w:firstLine="360"/>
      </w:pPr>
      <w:r>
        <w:rPr/>
      </w:r>
      <w:r>
        <w:rPr/>
      </w:r>
      <w:r>
        <w:t xml:space="preserve">Upon service of the notice required under </w:t>
      </w:r>
      <w:r>
        <w:t>section 2655</w:t>
      </w:r>
      <w:r>
        <w:t xml:space="preserve">, a payor is liable for any income that the payor knowingly fails to withhold and send to the department within 7 business days of the day on which the obligor is usually paid.  The department, or obligee if the obligee implemented the withholding as a private action, may maintain a civil action against the payor for the income the payor does not withhold and send to the department as required by the support order and for the imposition of any of the civil penalties provided for in this section,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528, §8 (AMD).]</w:t>
      </w:r>
    </w:p>
    <w:p>
      <w:pPr>
        <w:jc w:val="both"/>
        <w:spacing w:before="100" w:after="0"/>
        <w:ind w:start="360"/>
        <w:ind w:firstLine="360"/>
      </w:pPr>
      <w:r>
        <w:rPr>
          <w:b/>
        </w:rPr>
        <w:t>1</w:t>
        <w:t xml:space="preserve">.  </w:t>
      </w:r>
      <w:r>
        <w:rPr>
          <w:b/>
        </w:rPr>
        <w:t xml:space="preserve">Failure to withhold.</w:t>
        <w:t xml:space="preserve"> </w:t>
      </w:r>
      <w:r>
        <w:t xml:space="preserve"> </w:t>
      </w:r>
      <w:r>
        <w:t xml:space="preserve">A payor who knowingly fails to withhold income when income is usually paid to the obligor commits a civil violation for which a forfeiture not to exceed $100 for each failure to withhold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send income withheld.</w:t>
        <w:t xml:space="preserve"> </w:t>
      </w:r>
      <w:r>
        <w:t xml:space="preserve"> </w:t>
      </w:r>
      <w:r>
        <w:t xml:space="preserve">A payor who knowingly fails to send income withheld to the department within 7 business days of its withholding commits a civil violation for which a forfeiture not to exceed $100 for each failure to timely send income withheld from an obligor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§12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A payor who knowingly fails to send the notification required by </w:t>
      </w:r>
      <w:r>
        <w:t>section 2661</w:t>
      </w:r>
      <w:r>
        <w:t xml:space="preserve">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Discrimination against obligors.</w:t>
        <w:t xml:space="preserve"> </w:t>
      </w:r>
      <w:r>
        <w:t xml:space="preserve"> </w:t>
      </w:r>
      <w:r>
        <w:t xml:space="preserve">A payor who discharges from employment or refuses to employ an obligor or who takes disciplinary action against an obligor employed by the payor or who otherwise discriminates against the obligor because of the existence of a support order or an income withholding order or the obligations imposed upon the payor by an order is subject to a civil penalty not to exceed $5,000, payable to the State, to be recovered in a civil action.  The payor is also subject to an action by the obligor for compensatory and punitive damages for those actions,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§§11,12 (AMD). PL 2011, c. 528, §§8, 9 (AMD). </w:t>
      </w:r>
    </w:p>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2664</w:t>
        <w:t xml:space="preserve">.  </w:t>
      </w:r>
      <w:r>
        <w:rPr>
          <w:b/>
        </w:rPr>
        <w:t xml:space="preserve">Copies</w:t>
      </w:r>
    </w:p>
    <w:p>
      <w:pPr>
        <w:jc w:val="both"/>
        <w:spacing w:before="100" w:after="100"/>
        <w:ind w:start="360"/>
        <w:ind w:firstLine="360"/>
      </w:pPr>
      <w:r>
        <w:rPr/>
      </w:r>
      <w:r>
        <w:rPr/>
      </w:r>
      <w:r>
        <w:t xml:space="preserve">The clerk of the court shall send to the department a copy of each order in which a child support obligation is established or modified.</w:t>
      </w:r>
      <w:r>
        <w:t xml:space="preserve">  </w:t>
      </w:r>
      <w:r xmlns:wp="http://schemas.openxmlformats.org/drawingml/2010/wordprocessingDrawing" xmlns:w15="http://schemas.microsoft.com/office/word/2012/wordml">
        <w:rPr>
          <w:rFonts w:ascii="Arial" w:hAnsi="Arial" w:cs="Arial"/>
          <w:sz w:val="22"/>
          <w:szCs w:val="22"/>
        </w:rPr>
        <w:t xml:space="preserve">[PL 2011, c. 528,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§10 (AMD). </w:t>
      </w:r>
    </w:p>
    <w:p>
      <w:pPr>
        <w:jc w:val="both"/>
        <w:spacing w:before="100" w:after="100"/>
        <w:ind w:start="1080" w:hanging="720"/>
      </w:pPr>
      <w:r>
        <w:rPr>
          <w:b/>
        </w:rPr>
        <w:t>§</w:t>
        <w:t>2665</w:t>
        <w:t xml:space="preserve">.  </w:t>
      </w:r>
      <w:r>
        <w:rPr>
          <w:b/>
        </w:rPr>
        <w:t xml:space="preserve">Application for services</w:t>
      </w:r>
    </w:p>
    <w:p>
      <w:pPr>
        <w:jc w:val="both"/>
        <w:spacing w:before="100" w:after="100"/>
        <w:ind w:start="360"/>
        <w:ind w:firstLine="360"/>
      </w:pPr>
      <w:r>
        <w:rPr/>
      </w:r>
      <w:r>
        <w:rPr/>
      </w:r>
      <w:r>
        <w:t xml:space="preserve">The department shall furnish and the clerk of the court shall make available to all individuals awarded child support application forms and blank contracts for the department's support enforcement services.  The department shall also furnish the clerk with forms that enable an individual to refuse services.  The clerk shall send to the department all application forms, contracts and refusal forms submitted together with the attested copies of the orders that the clerk is required to send the department under </w:t>
      </w:r>
      <w:r>
        <w:t>section 2664</w:t>
      </w:r>
      <w:r>
        <w:t xml:space="preserve">.  Each individual who is awarded child support by the court must complete either the application form and contract or the form for refusal of services.  The court shall inform a person who is awarded child support that that person must complete either the application and contract for services or the form to refuse services and submit them to the clerk.</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2667</w:t>
        <w:t xml:space="preserve">.  </w:t>
      </w:r>
      <w:r>
        <w:rPr>
          <w:b/>
        </w:rPr>
        <w:t xml:space="preserve">Payor immunity</w:t>
      </w:r>
    </w:p>
    <w:p>
      <w:pPr>
        <w:jc w:val="both"/>
        <w:spacing w:before="100" w:after="100"/>
        <w:ind w:start="360"/>
        <w:ind w:firstLine="360"/>
      </w:pPr>
      <w:r>
        <w:rPr/>
      </w:r>
      <w:r>
        <w:rPr/>
      </w:r>
      <w:r>
        <w:t xml:space="preserve">A payor of income who honors a child support order subject to income withholding, an income withholding order under this subchapter or a notice under </w:t>
      </w:r>
      <w:r>
        <w:t>section 2655</w:t>
      </w:r>
      <w:r>
        <w:t xml:space="preserve"> may not be held liable by the obligor for income withheld in compliance with the order.</w:t>
      </w:r>
      <w:r>
        <w:t xml:space="preserve">  </w:t>
      </w:r>
      <w:r xmlns:wp="http://schemas.openxmlformats.org/drawingml/2010/wordprocessingDrawing" xmlns:w15="http://schemas.microsoft.com/office/word/2012/wordml">
        <w:rPr>
          <w:rFonts w:ascii="Arial" w:hAnsi="Arial" w:cs="Arial"/>
          <w:sz w:val="22"/>
          <w:szCs w:val="22"/>
        </w:rPr>
        <w:t xml:space="preserve">[PL 2011,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§11 (AMD). </w:t>
      </w:r>
    </w:p>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2673</w:t>
        <w:t xml:space="preserve">.  </w:t>
      </w:r>
      <w:r>
        <w:rPr>
          <w:b/>
        </w:rPr>
        <w:t xml:space="preserve">Definition of income</w:t>
      </w:r>
    </w:p>
    <w:p>
      <w:pPr>
        <w:jc w:val="both"/>
        <w:spacing w:before="100" w:after="100"/>
        <w:ind w:start="360"/>
        <w:ind w:firstLine="360"/>
      </w:pPr>
      <w:r>
        <w:rPr/>
      </w:r>
      <w:r>
        <w:rPr/>
      </w:r>
      <w:r>
        <w:t xml:space="preserve">For purposes of this subchapter, "income" means any periodic form of payment due to a person, regardless of source, including wages, salaries, commissions, bonuses, workers' compensation, disability benefits, payments pursuant to a pension or retirement program and interest.</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2674</w:t>
        <w:t xml:space="preserve">.  </w:t>
      </w:r>
      <w:r>
        <w:rPr>
          <w:b/>
        </w:rPr>
        <w:t xml:space="preserve">Maximum amount permitted to be withheld</w:t>
      </w:r>
    </w:p>
    <w:p>
      <w:pPr>
        <w:jc w:val="both"/>
        <w:spacing w:before="100" w:after="100"/>
        <w:ind w:start="360"/>
        <w:ind w:firstLine="360"/>
      </w:pPr>
      <w:r>
        <w:rPr/>
      </w:r>
      <w:r>
        <w:rPr/>
      </w:r>
      <w:r>
        <w:t xml:space="preserve">The maximum amount permitted to be withheld from the obligor's income must be determined in accordance with </w:t>
      </w:r>
      <w:r>
        <w:t>section 2356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§35 (NEW). </w:t>
      </w:r>
    </w:p>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65.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65.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