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UNIFORM CHILD CUSTODY JURISDICTION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57. UNIFORM CHILD CUSTODY JURISDICTION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