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Action by creditor or legatee of solvent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§454. Action by creditor or legatee of solvent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Action by creditor or legatee of solvent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§454. ACTION BY CREDITOR OR LEGATEE OF SOLVENT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