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ADMINISTRATORS WITH WILL ANNEXED AND DE BONIS NON</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§25 (AMD). PL 1971, c. 598, §21 (AMD). PL 1979, c. 540, §24-C (RP). </w:t>
      </w:r>
    </w:p>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1603</w:t>
        <w:t xml:space="preserve">.  </w:t>
      </w:r>
      <w:r>
        <w:rPr>
          <w:b/>
        </w:rPr>
        <w:t xml:space="preserve">Death of executor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1606</w:t>
        <w:t xml:space="preserve">.  </w:t>
      </w:r>
      <w:r>
        <w:rPr>
          <w:b/>
        </w:rPr>
        <w:t xml:space="preserve">Administrator de bonis non substituted as party on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1608</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207. ADMINISTRATORS WITH WILL ANNEXED AND DE BONIS NON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ADMINISTRATORS WITH WILL ANNEXED AND DE BONIS NON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207. ADMINISTRATORS WITH WILL ANNEXED AND DE BONIS NON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