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Separate writing identifying bequest of tangibl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3. Separate writing identifying bequest of tangibl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Separate writing identifying bequest of tangibl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13. SEPARATE WRITING IDENTIFYING BEQUEST OF TANGIBL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