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1-607</w:t>
        <w:t xml:space="preserve">.  </w:t>
      </w:r>
      <w:r>
        <w:rPr>
          <w:b/>
        </w:rPr>
        <w:t xml:space="preserve">Surcharge for restoration, storage and preservation of records</w:t>
      </w:r>
    </w:p>
    <w:p>
      <w:pPr>
        <w:jc w:val="both"/>
        <w:spacing w:before="100" w:after="0"/>
        <w:ind w:start="360"/>
        <w:ind w:firstLine="360"/>
      </w:pPr>
      <w:r>
        <w:rPr>
          <w:b/>
        </w:rPr>
        <w:t>1</w:t>
        <w:t xml:space="preserve">.  </w:t>
      </w:r>
      <w:r>
        <w:rPr>
          <w:b/>
        </w:rPr>
        <w:t xml:space="preserve">Surcharge.</w:t>
        <w:t xml:space="preserve"> </w:t>
      </w:r>
      <w:r>
        <w:t xml:space="preserve"> </w:t>
      </w:r>
      <w:r>
        <w:t xml:space="preserve">In addition to any other fees required by law, a register shall collect a surcharge of $10 per petition, application or complaint, except for name changes, filed in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Nonlapsing account.</w:t>
        <w:t xml:space="preserve"> </w:t>
      </w:r>
      <w:r>
        <w:t xml:space="preserve"> </w:t>
      </w:r>
      <w:r>
        <w:t xml:space="preserve">The surcharge imposed in </w:t>
      </w:r>
      <w:r>
        <w:t>subsection 1</w:t>
      </w:r>
      <w:r>
        <w:t xml:space="preserve"> must be transferred to the county treasurer, who shall deposit it in a separate, nonlapsing account within 30 days of receipt.  Money in the account is not available for use as general revenue of the county.  Interest earned on the account must be credited to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Use of account funds.</w:t>
        <w:t xml:space="preserve"> </w:t>
      </w:r>
      <w:r>
        <w:t xml:space="preserve"> </w:t>
      </w:r>
      <w:r>
        <w:t xml:space="preserve">The money in the account established in </w:t>
      </w:r>
      <w:r>
        <w:t>subsection 2</w:t>
      </w:r>
      <w:r>
        <w:t xml:space="preserve"> must be used for the restoration, storage and preservation of the records filed in the office of the register and in the court.  No withdrawals from this account may be made without the express written request or approval of the register.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Waiver of surcharge.</w:t>
        <w:t xml:space="preserve"> </w:t>
      </w:r>
      <w:r>
        <w:t xml:space="preserve"> </w:t>
      </w:r>
      <w:r>
        <w:t xml:space="preserve">The judge may waive the surcharge in </w:t>
      </w:r>
      <w:r>
        <w:t>subsection 1</w:t>
      </w:r>
      <w:r>
        <w:t xml:space="preserve"> if the judge believes that it will prove a hardship for the individual filing the petition, application or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§1-607. Surcharge for restoration, storage and preservation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§1-607. Surcharge for restoration, storage and preservation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§1-607. SURCHARGE FOR RESTORATION, STORAGE AND PRESERVATION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