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Diversification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Diversification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§903. DIVERSIFICATION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