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Duty to inform and account to beneficiaries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§7-303. Duty to inform and account to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Duty to inform and account to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§7-303. DUTY TO INFORM AND ACCOUNT TO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