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w:t>
        <w:t xml:space="preserve">.  </w:t>
      </w:r>
      <w:r>
        <w:rPr>
          <w:b/>
        </w:rPr>
        <w:t xml:space="preserve">Penalties</w:t>
      </w:r>
    </w:p>
    <w:p>
      <w:pPr>
        <w:jc w:val="both"/>
        <w:spacing w:before="100" w:after="0"/>
        <w:ind w:start="360"/>
        <w:ind w:firstLine="360"/>
      </w:pPr>
      <w:r>
        <w:rPr>
          <w:b/>
        </w:rPr>
        <w:t>1</w:t>
        <w:t xml:space="preserve">.  </w:t>
      </w:r>
      <w:r>
        <w:rPr>
          <w:b/>
        </w:rPr>
        <w:t xml:space="preserve">Violation of chapter or rules; general penalty.</w:t>
        <w:t xml:space="preserve"> </w:t>
      </w:r>
      <w:r>
        <w:t xml:space="preserve"> </w:t>
      </w:r>
      <w:r>
        <w:t xml:space="preserve">Except as otherwise specifically provided, a person, firm, association or corporation that violates a provision of this chapter or a rule of the Gambling Control Unit prescribed by authority of this chapter commits a civil violation for which a fine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§26 (AMD).]</w:t>
      </w:r>
    </w:p>
    <w:p>
      <w:pPr>
        <w:jc w:val="both"/>
        <w:spacing w:before="100" w:after="100"/>
        <w:ind w:start="360"/>
        <w:ind w:firstLine="360"/>
      </w:pPr>
      <w:r>
        <w:rPr>
          <w:b/>
        </w:rPr>
        <w:t>2</w:t>
        <w:t xml:space="preserve">.  </w:t>
      </w:r>
      <w:r>
        <w:rPr>
          <w:b/>
        </w:rPr>
        <w:t xml:space="preserve">Commercial beano hall violations.</w:t>
        <w:t xml:space="preserve"> </w:t>
      </w:r>
      <w:r>
        <w:t xml:space="preserve"> </w:t>
      </w:r>
      <w:r>
        <w:t xml:space="preserve">A person, corporation, partnership or unincorporated association that rents or leases a building or facilities to hold, conduct or operate "beano" or "bingo" commits a Class E crime if that person, corporation, partnership or unincorporated association:</w:t>
      </w:r>
    </w:p>
    <w:p>
      <w:pPr>
        <w:jc w:val="both"/>
        <w:spacing w:before="100" w:after="0"/>
        <w:ind w:start="720"/>
      </w:pPr>
      <w:r>
        <w:rPr/>
        <w:t>A</w:t>
        <w:t xml:space="preserve">.  </w:t>
      </w:r>
      <w:r>
        <w:rPr/>
      </w:r>
      <w:r>
        <w:t xml:space="preserve">Rents or leases a building or facilities to hold, conduct or operate a "beano" or "bingo" game without a commercial beano hall permit issued by the Gambling Control Unit; or</w:t>
      </w:r>
      <w:r>
        <w:t xml:space="preserve">  </w:t>
      </w:r>
      <w:r xmlns:wp="http://schemas.openxmlformats.org/drawingml/2010/wordprocessingDrawing" xmlns:w15="http://schemas.microsoft.com/office/word/2012/wordml">
        <w:rPr>
          <w:rFonts w:ascii="Arial" w:hAnsi="Arial" w:cs="Arial"/>
          <w:sz w:val="22"/>
          <w:szCs w:val="22"/>
        </w:rPr>
        <w:t xml:space="preserve">[PL 2017, c. 284, Pt. JJJJJ, §26 (AMD).]</w:t>
      </w:r>
    </w:p>
    <w:p>
      <w:pPr>
        <w:jc w:val="both"/>
        <w:spacing w:before="100" w:after="0"/>
        <w:ind w:start="720"/>
      </w:pPr>
      <w:r>
        <w:rPr/>
        <w:t>B</w:t>
        <w:t xml:space="preserve">.  </w:t>
      </w:r>
      <w:r>
        <w:rPr/>
      </w:r>
      <w:r>
        <w:t xml:space="preserve">Violates a provision of this chapter or a rule adopted by the Gambling Control Unit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284, Pt. JJJJJ, §26 (AMD).]</w:t>
      </w:r>
    </w:p>
    <w:p>
      <w:pPr>
        <w:jc w:val="both"/>
        <w:spacing w:before="100" w:after="0"/>
        <w:ind w:start="360"/>
      </w:pPr>
      <w:r>
        <w:rPr/>
      </w:r>
      <w:r>
        <w:rPr/>
      </w:r>
      <w:r>
        <w:t xml:space="preserve">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1999, c. 74, §6 (AMD). PL 2003, c. 452, §I11 (RPR). PL 2003, c. 452, §X2 (AFF). PL 2017, c. 284, Pt. JJJJJ,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§325.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§325.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