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Unlawful possession or use of Salvia divinorum by a minor</w:t>
      </w:r>
    </w:p>
    <w:p>
      <w:pPr>
        <w:jc w:val="both"/>
        <w:spacing w:before="100" w:after="100"/>
        <w:ind w:start="360"/>
        <w:ind w:firstLine="360"/>
      </w:pPr>
      <w:r>
        <w:rPr>
          <w:b/>
        </w:rPr>
        <w:t>1</w:t>
        <w:t xml:space="preserve">.  </w:t>
      </w:r>
      <w:r>
        <w:rPr>
          <w:b/>
        </w:rPr>
        <w:t xml:space="preserve">Violation.</w:t>
        <w:t xml:space="preserve"> </w:t>
      </w:r>
      <w:r>
        <w:t xml:space="preserve"> </w:t>
      </w:r>
      <w:r>
        <w:t xml:space="preserve">A minor may not:</w:t>
      </w:r>
    </w:p>
    <w:p>
      <w:pPr>
        <w:jc w:val="both"/>
        <w:spacing w:before="100" w:after="0"/>
        <w:ind w:start="720"/>
      </w:pPr>
      <w:r>
        <w:rPr/>
        <w:t>A</w:t>
        <w:t xml:space="preserve">.  </w:t>
      </w:r>
      <w:r>
        <w:rPr/>
      </w:r>
      <w:r>
        <w:t xml:space="preserve">Purchase, possess or use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Unlawful possession or use of Salvia divinorum by a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Unlawful possession or use of Salvia divinorum by a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§2013. UNLAWFUL POSSESSION OR USE OF SALVIA DIVINORUM BY A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