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751-B</w:t>
        <w:t xml:space="preserve">.  </w:t>
      </w:r>
      <w:r>
        <w:rPr>
          <w:b/>
        </w:rPr>
        <w:t xml:space="preserve">Refusing to submit to arrest or detention</w:t>
      </w:r>
    </w:p>
    <w:p>
      <w:pPr>
        <w:jc w:val="both"/>
        <w:spacing w:before="100" w:after="100"/>
        <w:ind w:start="360"/>
        <w:ind w:firstLine="360"/>
      </w:pPr>
      <w:r>
        <w:rPr>
          <w:b/>
        </w:rPr>
        <w:t>1</w:t>
        <w:t xml:space="preserve">.  </w:t>
      </w:r>
      <w:r>
        <w:rPr>
          <w:b/>
        </w:rPr>
      </w:r>
      <w:r>
        <w:t xml:space="preserve"> </w:t>
      </w:r>
      <w:r>
        <w:t xml:space="preserve">A person is guilty of refusing to submit to arrest or detention if, with the intent to hinder, delay or prevent a law enforcement officer from effecting the arrest or detention of that person, the person:</w:t>
      </w:r>
    </w:p>
    <w:p>
      <w:pPr>
        <w:jc w:val="both"/>
        <w:spacing w:before="100" w:after="0"/>
        <w:ind w:start="720"/>
      </w:pPr>
      <w:r>
        <w:rPr/>
        <w:t>A</w:t>
        <w:t xml:space="preserve">.  </w:t>
      </w:r>
      <w:r>
        <w:rPr/>
      </w:r>
      <w:r>
        <w:t xml:space="preserve">Refuses to stop on request or signal of a law enforcement officer.  Violation of this paragraph is a Class E crime;</w:t>
      </w:r>
      <w:r>
        <w:t xml:space="preserve">  </w:t>
      </w:r>
      <w:r xmlns:wp="http://schemas.openxmlformats.org/drawingml/2010/wordprocessingDrawing" xmlns:w15="http://schemas.microsoft.com/office/word/2012/wordml">
        <w:rPr>
          <w:rFonts w:ascii="Arial" w:hAnsi="Arial" w:cs="Arial"/>
          <w:sz w:val="22"/>
          <w:szCs w:val="22"/>
        </w:rPr>
        <w:t xml:space="preserve">[PL 2009, c. 449, §2 (NEW).]</w:t>
      </w:r>
    </w:p>
    <w:p>
      <w:pPr>
        <w:jc w:val="both"/>
        <w:spacing w:before="100" w:after="0"/>
        <w:ind w:start="720"/>
      </w:pPr>
      <w:r>
        <w:rPr/>
        <w:t>B</w:t>
        <w:t xml:space="preserve">.  </w:t>
      </w:r>
      <w:r>
        <w:rPr/>
      </w:r>
      <w:r>
        <w:t xml:space="preserve">Uses physical force against the law enforcement officer.  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2009, c. 449, §2 (NEW).]</w:t>
      </w:r>
    </w:p>
    <w:p>
      <w:pPr>
        <w:jc w:val="both"/>
        <w:spacing w:before="100" w:after="0"/>
        <w:ind w:start="720"/>
      </w:pPr>
      <w:r>
        <w:rPr/>
        <w:t>C</w:t>
        <w:t xml:space="preserve">.  </w:t>
      </w:r>
      <w:r>
        <w:rPr/>
      </w:r>
      <w:r>
        <w:t xml:space="preserve">Creates a substantial risk of bodily injury to the law enforcement officer.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2009, c. 449,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449, §2 (NEW).]</w:t>
      </w:r>
    </w:p>
    <w:p>
      <w:pPr>
        <w:jc w:val="both"/>
        <w:spacing w:before="100" w:after="0"/>
        <w:ind w:start="360"/>
        <w:ind w:firstLine="360"/>
      </w:pPr>
      <w:r>
        <w:rPr>
          <w:b/>
        </w:rPr>
        <w:t>2</w:t>
        <w:t xml:space="preserve">.  </w:t>
      </w:r>
      <w:r>
        <w:rPr>
          <w:b/>
        </w:rPr>
      </w:r>
      <w:r>
        <w:t xml:space="preserve"> </w:t>
      </w:r>
      <w:r>
        <w:t xml:space="preserve">It is a defense to prosecution under this section that the person reasonably believed that the person attempting to effect the arrest or detention was not a law enforcement officer.  It is a defense to prosecution under </w:t>
      </w:r>
      <w:r>
        <w:t>subsection 1, paragraph A</w:t>
      </w:r>
      <w:r>
        <w:t xml:space="preserve"> that the law enforcement officer acted unlawfully in attempting to effect the arrest or detention.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449,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§751-B. Refusing to submit to arrest or detention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§751-B. Refusing to submit to arrest or detention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§751-B. REFUSING TO SUBMIT TO ARREST OR DETENTION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