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57. SEX OFFENDER RISK ASSESSMENT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