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Riot</w:t>
      </w:r>
    </w:p>
    <w:p>
      <w:pPr>
        <w:jc w:val="both"/>
        <w:spacing w:before="100" w:after="100"/>
        <w:ind w:start="360"/>
        <w:ind w:firstLine="360"/>
      </w:pPr>
      <w:r>
        <w:rPr>
          <w:b/>
        </w:rPr>
        <w:t>1</w:t>
        <w:t xml:space="preserve">.  </w:t>
      </w:r>
      <w:r>
        <w:rPr>
          <w:b/>
        </w:rPr>
      </w:r>
      <w:r>
        <w:t xml:space="preserve"> </w:t>
      </w:r>
      <w:r>
        <w:t xml:space="preserve">A person is guilty of riot if, together with 5 or more other persons, he engages in disorderly conduct;</w:t>
      </w:r>
    </w:p>
    <w:p>
      <w:pPr>
        <w:jc w:val="both"/>
        <w:spacing w:before="100" w:after="0"/>
        <w:ind w:start="720"/>
      </w:pPr>
      <w:r>
        <w:rPr/>
        <w:t>A</w:t>
        <w:t xml:space="preserve">.  </w:t>
      </w:r>
      <w:r>
        <w:rPr/>
      </w:r>
      <w:r>
        <w:t xml:space="preserve">With intent imminently to commit or facilitate the commission of a crime involving physical injury or property damage against persons who are not participants;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When he or any other participant to his knowledge uses or intends to use a firearm or other dangerous weapon in the course of the disorderly conduct.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Riot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Riot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Riot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§503. RIOT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