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w:t>
        <w:t xml:space="preserve">.  </w:t>
      </w:r>
      <w:r>
        <w:rPr>
          <w:b/>
        </w:rPr>
        <w:t xml:space="preserve">Parties, husbands, wives and others as interested witnesses</w:t>
      </w:r>
    </w:p>
    <w:p>
      <w:pPr>
        <w:jc w:val="both"/>
        <w:spacing w:before="100" w:after="100"/>
        <w:ind w:start="360"/>
        <w:ind w:firstLine="360"/>
      </w:pPr>
      <w:r>
        <w:rPr/>
      </w:r>
      <w:r>
        <w:rPr/>
      </w:r>
      <w:r>
        <w:t xml:space="preserve">No person is excused or excluded from testifying in any civil action by reason of his interest in the event thereof as party or otherwise, except as otherwise provided, but such interest may be shown to affect his credibility, and the husband or wife of either party may be a witness.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§53. Parties, husbands, wives and others as interested witnesses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 Parties, husbands, wives and others as interested witnesses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§53. PARTIES, HUSBANDS, WIVES AND OTHERS AS INTERESTED WITNESSES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