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Information for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Information for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§403. INFORMATION FOR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