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Responsibility to execute arrest warrants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§2 (NEW). PL 2011, c. 214, §1 (RP). PL 2011, c. 214,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 Responsibility to execute arrest warrants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Responsibility to execute arrest warrants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§602. RESPONSIBILITY TO EXECUTE ARREST WARRANTS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