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him the situation and circumstances of the person so demanded, and whether he ought to be surrendered.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Attorney General to investigate at demand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Attorney General to investigate at demand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§204. ATTORNEY GENERAL TO INVESTIGATE AT DEMAND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