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Summons to testify in another state</w:t>
      </w:r>
    </w:p>
    <w:p>
      <w:pPr>
        <w:jc w:val="both"/>
        <w:spacing w:before="100" w:after="100"/>
        <w:ind w:start="360"/>
        <w:ind w:firstLine="360"/>
      </w:pPr>
      <w:r>
        <w:rPr/>
      </w:r>
      <w:r>
        <w:rPr/>
      </w:r>
      <w:r>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pPr>
        <w:jc w:val="both"/>
        <w:spacing w:before="100" w:after="100"/>
        <w:ind w:start="360"/>
        <w:ind w:firstLine="360"/>
      </w:pPr>
      <w:r>
        <w:rPr/>
      </w:r>
      <w:r>
        <w:rPr/>
      </w:r>
      <w:r>
        <w:t xml:space="preserve">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where the prosecution is pending or where a grand jury investigation has commenced or is about to commence at a time and place specified in the summons. In any such hearing the certificate shall be prima facie evidence of all the facts stated therein.</w:t>
      </w:r>
    </w:p>
    <w:p>
      <w:pPr>
        <w:jc w:val="both"/>
        <w:spacing w:before="100" w:after="100"/>
        <w:ind w:start="360"/>
        <w:ind w:firstLine="360"/>
      </w:pPr>
      <w:r>
        <w:rPr/>
      </w:r>
      <w:r>
        <w:rPr/>
      </w:r>
      <w:r>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said hearing.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jc w:val="both"/>
        <w:spacing w:before="100" w:after="100"/>
        <w:ind w:start="360"/>
        <w:ind w:firstLine="360"/>
      </w:pPr>
      <w:r>
        <w:rPr/>
      </w:r>
      <w:r>
        <w:rPr/>
      </w:r>
      <w:r>
        <w:t xml:space="preserve">If the witness, who is summoned as provided, after being paid or tendered by some properly authorized person the sum of 10¢ a mile for each mile by the ordinary traveled route to and from the court where the prosecution is pending and $5 for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Summons to testify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Summons to testify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§1413. SUMMONS TO TESTIFY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