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Items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§§2,3 (AMD). PL 1967, c. 496 (AMD). PL 1973, c. 377, §2 (AMD). PL 1973, c. 512, §1 (AMD). PL 1977, c. 453, §§1-3 (AMD). PL 1981, c. 431,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§4401. Items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Items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§4401. ITEMS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