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3302</w:t>
        <w:t xml:space="preserve">.  </w:t>
      </w:r>
      <w:r>
        <w:rPr>
          <w:b/>
        </w:rPr>
        <w:t xml:space="preserve">Appraisal and setoff; no wage assignment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§3302. Appraisal and setoff; no wage assignment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§3302. Appraisal and setoff; no wage assignment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§3302. APPRAISAL AND SETOFF; NO WAGE ASSIGNMENT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