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CERTIORARI</w:t>
      </w:r>
    </w:p>
    <w:p>
      <w:pPr>
        <w:jc w:val="center"/>
        <w:ind w:start="360"/>
        <w:spacing w:before="300" w:after="300"/>
      </w:pPr>
      <w:r>
        <w:rPr>
          <w:b/>
        </w:rPr>
        <w:t>(REPEALED)</w:t>
      </w:r>
    </w:p>
    <w:p>
      <w:pPr>
        <w:jc w:val="both"/>
        <w:spacing w:before="100" w:after="100"/>
        <w:ind w:start="1080" w:hanging="720"/>
      </w:pPr>
      <w:r>
        <w:rPr>
          <w:b/>
        </w:rPr>
        <w:t>§</w:t>
        <w:t>5351</w:t>
        <w:t xml:space="preserve">.  </w:t>
      </w:r>
      <w:r>
        <w:rPr>
          <w:b/>
        </w:rPr>
        <w:t xml:space="preserve">Court of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5352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5353</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5354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603. CERTIORARI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CERTIORARI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603. CERTIORARI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